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1CD6AD" w14:textId="0931AF59" w:rsidR="00694944" w:rsidRPr="00C5156F" w:rsidRDefault="00C754FA" w:rsidP="00694944">
      <w:pPr>
        <w:jc w:val="center"/>
        <w:outlineLvl w:val="0"/>
        <w:rPr>
          <w:b/>
          <w:bCs/>
        </w:rPr>
      </w:pPr>
      <w:r>
        <w:rPr>
          <w:b/>
          <w:bCs/>
        </w:rPr>
        <w:t xml:space="preserve"> SKUODO  SPT </w:t>
      </w:r>
      <w:bookmarkStart w:id="0" w:name="_GoBack"/>
      <w:bookmarkEnd w:id="0"/>
      <w:r w:rsidR="00694944" w:rsidRPr="00C5156F">
        <w:rPr>
          <w:b/>
          <w:bCs/>
        </w:rPr>
        <w:t xml:space="preserve">PATEIKTŲ </w:t>
      </w:r>
      <w:r w:rsidR="00593FD3">
        <w:rPr>
          <w:b/>
          <w:bCs/>
        </w:rPr>
        <w:t xml:space="preserve">REKOMENDACINIO POBŪDŽIO </w:t>
      </w:r>
      <w:r w:rsidR="00694944" w:rsidRPr="00C5156F">
        <w:rPr>
          <w:b/>
          <w:bCs/>
        </w:rPr>
        <w:t>PASIŪLYMŲ ĮGYVENDINIMAS</w:t>
      </w:r>
      <w:r w:rsidR="00694944" w:rsidRPr="00C5156F">
        <w:rPr>
          <w:rStyle w:val="Puslapioinaosnuoroda"/>
          <w:b/>
          <w:bCs/>
        </w:rPr>
        <w:footnoteReference w:id="1"/>
      </w:r>
    </w:p>
    <w:p w14:paraId="730DC97E" w14:textId="77777777" w:rsidR="00113BBF" w:rsidRDefault="00113BBF" w:rsidP="0034418E">
      <w:pPr>
        <w:rPr>
          <w:b/>
          <w:bCs/>
        </w:rPr>
      </w:pPr>
    </w:p>
    <w:p w14:paraId="51193CE5" w14:textId="77777777" w:rsidR="00CD3D91" w:rsidRDefault="00CD3D91" w:rsidP="0034418E"/>
    <w:tbl>
      <w:tblPr>
        <w:tblStyle w:val="Lentelstinklelis"/>
        <w:tblW w:w="0" w:type="auto"/>
        <w:tblLook w:val="04A0" w:firstRow="1" w:lastRow="0" w:firstColumn="1" w:lastColumn="0" w:noHBand="0" w:noVBand="1"/>
      </w:tblPr>
      <w:tblGrid>
        <w:gridCol w:w="3209"/>
        <w:gridCol w:w="3202"/>
        <w:gridCol w:w="5937"/>
        <w:gridCol w:w="1928"/>
      </w:tblGrid>
      <w:tr w:rsidR="0037500E" w:rsidRPr="002B3452" w14:paraId="2B949321" w14:textId="77777777" w:rsidTr="00113BBF">
        <w:tc>
          <w:tcPr>
            <w:tcW w:w="3209" w:type="dxa"/>
          </w:tcPr>
          <w:p w14:paraId="2237D327" w14:textId="77777777" w:rsidR="0037500E" w:rsidRPr="008F1D8D" w:rsidRDefault="0037500E" w:rsidP="00187C33">
            <w:pPr>
              <w:widowControl w:val="0"/>
              <w:jc w:val="center"/>
              <w:rPr>
                <w:i/>
                <w:snapToGrid w:val="0"/>
              </w:rPr>
            </w:pPr>
            <w:r w:rsidRPr="008F1D8D">
              <w:rPr>
                <w:i/>
                <w:snapToGrid w:val="0"/>
              </w:rPr>
              <w:t>Pateiktos pastabos</w:t>
            </w:r>
          </w:p>
        </w:tc>
        <w:tc>
          <w:tcPr>
            <w:tcW w:w="3202" w:type="dxa"/>
          </w:tcPr>
          <w:p w14:paraId="52AC4B25" w14:textId="77777777" w:rsidR="0037500E" w:rsidRPr="008F1D8D" w:rsidRDefault="0037500E" w:rsidP="00187C33">
            <w:pPr>
              <w:widowControl w:val="0"/>
              <w:jc w:val="center"/>
              <w:rPr>
                <w:i/>
                <w:snapToGrid w:val="0"/>
              </w:rPr>
            </w:pPr>
            <w:r w:rsidRPr="008F1D8D">
              <w:rPr>
                <w:i/>
                <w:snapToGrid w:val="0"/>
              </w:rPr>
              <w:t>Pasiūlymai atsižvelgiant į pateiktas pastabas</w:t>
            </w:r>
          </w:p>
        </w:tc>
        <w:tc>
          <w:tcPr>
            <w:tcW w:w="5937" w:type="dxa"/>
          </w:tcPr>
          <w:p w14:paraId="36CBAB53" w14:textId="77777777" w:rsidR="0037500E" w:rsidRPr="008F1D8D" w:rsidRDefault="0037500E" w:rsidP="00187C33">
            <w:pPr>
              <w:widowControl w:val="0"/>
              <w:jc w:val="center"/>
              <w:rPr>
                <w:i/>
                <w:snapToGrid w:val="0"/>
              </w:rPr>
            </w:pPr>
            <w:r w:rsidRPr="008F1D8D">
              <w:rPr>
                <w:i/>
                <w:snapToGrid w:val="0"/>
              </w:rPr>
              <w:t>Duomenys apie pastabų ir pasiūlymų įgyvendinimą</w:t>
            </w:r>
          </w:p>
        </w:tc>
        <w:tc>
          <w:tcPr>
            <w:tcW w:w="1928" w:type="dxa"/>
          </w:tcPr>
          <w:p w14:paraId="3E7863AC" w14:textId="77777777" w:rsidR="0037500E" w:rsidRPr="008F1D8D" w:rsidRDefault="0037500E" w:rsidP="00187C33">
            <w:pPr>
              <w:widowControl w:val="0"/>
              <w:jc w:val="center"/>
              <w:rPr>
                <w:i/>
                <w:snapToGrid w:val="0"/>
              </w:rPr>
            </w:pPr>
            <w:r w:rsidRPr="008F1D8D">
              <w:rPr>
                <w:i/>
                <w:snapToGrid w:val="0"/>
              </w:rPr>
              <w:t>Specialiųjų tyrimų tarnybos vertinimas</w:t>
            </w:r>
          </w:p>
        </w:tc>
      </w:tr>
      <w:tr w:rsidR="0037500E" w:rsidRPr="002B3452" w14:paraId="27BD7A2B" w14:textId="77777777" w:rsidTr="00113BBF">
        <w:tc>
          <w:tcPr>
            <w:tcW w:w="14276" w:type="dxa"/>
            <w:gridSpan w:val="4"/>
          </w:tcPr>
          <w:p w14:paraId="7DDD2410" w14:textId="77777777" w:rsidR="0037500E" w:rsidRPr="008F1D8D" w:rsidRDefault="0037500E" w:rsidP="00187C33">
            <w:pPr>
              <w:pStyle w:val="Sraopastraipa"/>
              <w:widowControl w:val="0"/>
              <w:numPr>
                <w:ilvl w:val="0"/>
                <w:numId w:val="1"/>
              </w:numPr>
              <w:jc w:val="center"/>
              <w:rPr>
                <w:i/>
                <w:snapToGrid w:val="0"/>
              </w:rPr>
            </w:pPr>
            <w:r w:rsidRPr="008F1D8D">
              <w:rPr>
                <w:i/>
                <w:snapToGrid w:val="0"/>
              </w:rPr>
              <w:t>Kritinės antikorupcinės pastabos</w:t>
            </w:r>
          </w:p>
        </w:tc>
      </w:tr>
      <w:tr w:rsidR="0037500E" w:rsidRPr="002B3452" w14:paraId="578637E3" w14:textId="77777777" w:rsidTr="00113BBF">
        <w:tc>
          <w:tcPr>
            <w:tcW w:w="3209" w:type="dxa"/>
          </w:tcPr>
          <w:p w14:paraId="2B047CF1" w14:textId="6EF52ED6" w:rsidR="0037500E" w:rsidRPr="00CD3D91" w:rsidRDefault="00EF5A17" w:rsidP="00187C33">
            <w:pPr>
              <w:widowControl w:val="0"/>
              <w:rPr>
                <w:snapToGrid w:val="0"/>
              </w:rPr>
            </w:pPr>
            <w:r w:rsidRPr="00CD3D91">
              <w:rPr>
                <w:lang w:eastAsia="en-US"/>
              </w:rPr>
              <w:t>1. Naudotų gaisrinių automobilių inicijavimą pavesti atitinkamų ekspertinių žinių turintiems asmenims, nustatyti jų pareigą atlikti rinkos tyrimus ir įsitikinti, jog rinkoje egzistuoja daugiau kaip vienas naudotas gaisrinis automobilis, atitinkantis nustatytų pirkimo techninės specifikacijos reikalavimų visumą</w:t>
            </w:r>
          </w:p>
        </w:tc>
        <w:tc>
          <w:tcPr>
            <w:tcW w:w="3202" w:type="dxa"/>
          </w:tcPr>
          <w:p w14:paraId="663A01AA" w14:textId="27E48460" w:rsidR="0037500E" w:rsidRPr="00CD3D91" w:rsidRDefault="00113BBF" w:rsidP="00187C33">
            <w:pPr>
              <w:widowControl w:val="0"/>
              <w:rPr>
                <w:snapToGrid w:val="0"/>
              </w:rPr>
            </w:pPr>
            <w:proofErr w:type="spellStart"/>
            <w:r w:rsidRPr="00CD3D91">
              <w:rPr>
                <w:rFonts w:eastAsia="MS Mincho"/>
                <w:lang w:val="en-US" w:eastAsia="en-US"/>
              </w:rPr>
              <w:t>Paskirti</w:t>
            </w:r>
            <w:proofErr w:type="spellEnd"/>
            <w:r w:rsidRPr="00CD3D91">
              <w:rPr>
                <w:rFonts w:eastAsia="MS Mincho"/>
                <w:lang w:val="en-US" w:eastAsia="en-US"/>
              </w:rPr>
              <w:t xml:space="preserve"> </w:t>
            </w:r>
            <w:proofErr w:type="spellStart"/>
            <w:r w:rsidRPr="00CD3D91">
              <w:rPr>
                <w:rFonts w:eastAsia="MS Mincho"/>
                <w:lang w:val="en-US" w:eastAsia="en-US"/>
              </w:rPr>
              <w:t>atsakingus</w:t>
            </w:r>
            <w:proofErr w:type="spellEnd"/>
            <w:r w:rsidRPr="00CD3D91">
              <w:rPr>
                <w:rFonts w:eastAsia="MS Mincho"/>
                <w:lang w:val="en-US" w:eastAsia="en-US"/>
              </w:rPr>
              <w:t xml:space="preserve"> </w:t>
            </w:r>
            <w:proofErr w:type="spellStart"/>
            <w:r w:rsidRPr="00CD3D91">
              <w:rPr>
                <w:rFonts w:eastAsia="MS Mincho"/>
                <w:lang w:val="en-US" w:eastAsia="en-US"/>
              </w:rPr>
              <w:t>specialistus</w:t>
            </w:r>
            <w:proofErr w:type="spellEnd"/>
            <w:r w:rsidRPr="00CD3D91">
              <w:rPr>
                <w:rFonts w:eastAsia="MS Mincho"/>
                <w:lang w:val="en-US" w:eastAsia="en-US"/>
              </w:rPr>
              <w:t xml:space="preserve"> </w:t>
            </w:r>
            <w:proofErr w:type="spellStart"/>
            <w:r w:rsidRPr="00CD3D91">
              <w:rPr>
                <w:rFonts w:eastAsia="MS Mincho"/>
                <w:lang w:val="en-US" w:eastAsia="en-US"/>
              </w:rPr>
              <w:t>rinkos</w:t>
            </w:r>
            <w:proofErr w:type="spellEnd"/>
            <w:r w:rsidRPr="00CD3D91">
              <w:rPr>
                <w:rFonts w:eastAsia="MS Mincho"/>
                <w:lang w:val="en-US" w:eastAsia="en-US"/>
              </w:rPr>
              <w:t xml:space="preserve"> </w:t>
            </w:r>
            <w:proofErr w:type="spellStart"/>
            <w:r w:rsidRPr="00CD3D91">
              <w:rPr>
                <w:rFonts w:eastAsia="MS Mincho"/>
                <w:lang w:val="en-US" w:eastAsia="en-US"/>
              </w:rPr>
              <w:t>tyrimams</w:t>
            </w:r>
            <w:proofErr w:type="spellEnd"/>
            <w:r w:rsidRPr="00CD3D91">
              <w:rPr>
                <w:rFonts w:eastAsia="MS Mincho"/>
                <w:lang w:val="en-US" w:eastAsia="en-US"/>
              </w:rPr>
              <w:t xml:space="preserve"> </w:t>
            </w:r>
            <w:proofErr w:type="spellStart"/>
            <w:r w:rsidRPr="00CD3D91">
              <w:rPr>
                <w:rFonts w:eastAsia="MS Mincho"/>
                <w:lang w:val="en-US" w:eastAsia="en-US"/>
              </w:rPr>
              <w:t>ir</w:t>
            </w:r>
            <w:proofErr w:type="spellEnd"/>
            <w:r w:rsidRPr="00CD3D91">
              <w:rPr>
                <w:rFonts w:eastAsia="MS Mincho"/>
                <w:lang w:val="en-US" w:eastAsia="en-US"/>
              </w:rPr>
              <w:t xml:space="preserve"> </w:t>
            </w:r>
            <w:proofErr w:type="spellStart"/>
            <w:r w:rsidRPr="00CD3D91">
              <w:rPr>
                <w:rFonts w:eastAsia="MS Mincho"/>
                <w:lang w:val="en-US" w:eastAsia="en-US"/>
              </w:rPr>
              <w:t>techninei</w:t>
            </w:r>
            <w:proofErr w:type="spellEnd"/>
            <w:r w:rsidRPr="00CD3D91">
              <w:rPr>
                <w:rFonts w:eastAsia="MS Mincho"/>
                <w:lang w:val="en-US" w:eastAsia="en-US"/>
              </w:rPr>
              <w:t xml:space="preserve"> </w:t>
            </w:r>
            <w:proofErr w:type="spellStart"/>
            <w:r w:rsidRPr="00CD3D91">
              <w:rPr>
                <w:rFonts w:eastAsia="MS Mincho"/>
                <w:lang w:val="en-US" w:eastAsia="en-US"/>
              </w:rPr>
              <w:t>analizei</w:t>
            </w:r>
            <w:proofErr w:type="spellEnd"/>
            <w:r w:rsidRPr="00CD3D91">
              <w:rPr>
                <w:rFonts w:eastAsia="MS Mincho"/>
                <w:lang w:val="en-US" w:eastAsia="en-US"/>
              </w:rPr>
              <w:t xml:space="preserve">. </w:t>
            </w:r>
            <w:proofErr w:type="spellStart"/>
            <w:r w:rsidRPr="00CD3D91">
              <w:rPr>
                <w:rFonts w:eastAsia="MS Mincho"/>
                <w:lang w:val="en-US" w:eastAsia="en-US"/>
              </w:rPr>
              <w:t>Ekspertų</w:t>
            </w:r>
            <w:proofErr w:type="spellEnd"/>
            <w:r w:rsidRPr="00CD3D91">
              <w:rPr>
                <w:rFonts w:eastAsia="MS Mincho"/>
                <w:lang w:val="en-US" w:eastAsia="en-US"/>
              </w:rPr>
              <w:t xml:space="preserve"> </w:t>
            </w:r>
            <w:proofErr w:type="spellStart"/>
            <w:r w:rsidRPr="00CD3D91">
              <w:rPr>
                <w:rFonts w:eastAsia="MS Mincho"/>
                <w:lang w:val="en-US" w:eastAsia="en-US"/>
              </w:rPr>
              <w:t>įtraukimas</w:t>
            </w:r>
            <w:proofErr w:type="spellEnd"/>
            <w:r w:rsidRPr="00CD3D91">
              <w:rPr>
                <w:rFonts w:eastAsia="MS Mincho"/>
                <w:lang w:val="en-US" w:eastAsia="en-US"/>
              </w:rPr>
              <w:t xml:space="preserve"> </w:t>
            </w:r>
            <w:proofErr w:type="spellStart"/>
            <w:r w:rsidRPr="00CD3D91">
              <w:rPr>
                <w:rFonts w:eastAsia="MS Mincho"/>
                <w:lang w:val="en-US" w:eastAsia="en-US"/>
              </w:rPr>
              <w:t>vertinant</w:t>
            </w:r>
            <w:proofErr w:type="spellEnd"/>
            <w:r w:rsidRPr="00CD3D91">
              <w:rPr>
                <w:rFonts w:eastAsia="MS Mincho"/>
                <w:lang w:val="en-US" w:eastAsia="en-US"/>
              </w:rPr>
              <w:t xml:space="preserve"> </w:t>
            </w:r>
            <w:proofErr w:type="spellStart"/>
            <w:r w:rsidRPr="00CD3D91">
              <w:rPr>
                <w:rFonts w:eastAsia="MS Mincho"/>
                <w:lang w:val="en-US" w:eastAsia="en-US"/>
              </w:rPr>
              <w:t>naudotų</w:t>
            </w:r>
            <w:proofErr w:type="spellEnd"/>
            <w:r w:rsidRPr="00CD3D91">
              <w:rPr>
                <w:rFonts w:eastAsia="MS Mincho"/>
                <w:lang w:val="en-US" w:eastAsia="en-US"/>
              </w:rPr>
              <w:t xml:space="preserve"> </w:t>
            </w:r>
            <w:proofErr w:type="spellStart"/>
            <w:r w:rsidRPr="00CD3D91">
              <w:rPr>
                <w:rFonts w:eastAsia="MS Mincho"/>
                <w:lang w:val="en-US" w:eastAsia="en-US"/>
              </w:rPr>
              <w:t>automobilių</w:t>
            </w:r>
            <w:proofErr w:type="spellEnd"/>
            <w:r w:rsidRPr="00CD3D91">
              <w:rPr>
                <w:rFonts w:eastAsia="MS Mincho"/>
                <w:lang w:val="en-US" w:eastAsia="en-US"/>
              </w:rPr>
              <w:t xml:space="preserve"> </w:t>
            </w:r>
            <w:proofErr w:type="spellStart"/>
            <w:r w:rsidRPr="00CD3D91">
              <w:rPr>
                <w:rFonts w:eastAsia="MS Mincho"/>
                <w:lang w:val="en-US" w:eastAsia="en-US"/>
              </w:rPr>
              <w:t>atitikimą</w:t>
            </w:r>
            <w:proofErr w:type="spellEnd"/>
            <w:r w:rsidR="00CD3D91" w:rsidRPr="00CD3D91">
              <w:rPr>
                <w:rFonts w:eastAsia="MS Mincho"/>
                <w:lang w:val="en-US" w:eastAsia="en-US"/>
              </w:rPr>
              <w:t>.</w:t>
            </w:r>
          </w:p>
        </w:tc>
        <w:tc>
          <w:tcPr>
            <w:tcW w:w="5937" w:type="dxa"/>
          </w:tcPr>
          <w:p w14:paraId="5A5EC7F9" w14:textId="23B65B4F" w:rsidR="0037500E" w:rsidRPr="00CD3D91" w:rsidRDefault="00113BBF" w:rsidP="00187C33">
            <w:pPr>
              <w:widowControl w:val="0"/>
              <w:rPr>
                <w:snapToGrid w:val="0"/>
              </w:rPr>
            </w:pPr>
            <w:proofErr w:type="spellStart"/>
            <w:r w:rsidRPr="00CD3D91">
              <w:rPr>
                <w:rFonts w:eastAsia="MS Mincho"/>
                <w:lang w:val="en-US" w:eastAsia="en-US"/>
              </w:rPr>
              <w:t>Paskirtas</w:t>
            </w:r>
            <w:proofErr w:type="spellEnd"/>
            <w:r w:rsidRPr="00CD3D91">
              <w:rPr>
                <w:rFonts w:eastAsia="MS Mincho"/>
                <w:lang w:val="en-US" w:eastAsia="en-US"/>
              </w:rPr>
              <w:t xml:space="preserve"> </w:t>
            </w:r>
            <w:proofErr w:type="spellStart"/>
            <w:r w:rsidRPr="00CD3D91">
              <w:rPr>
                <w:rFonts w:eastAsia="MS Mincho"/>
                <w:lang w:val="en-US" w:eastAsia="en-US"/>
              </w:rPr>
              <w:t>atsakingas</w:t>
            </w:r>
            <w:proofErr w:type="spellEnd"/>
            <w:r w:rsidRPr="00CD3D91">
              <w:rPr>
                <w:rFonts w:eastAsia="MS Mincho"/>
                <w:lang w:val="en-US" w:eastAsia="en-US"/>
              </w:rPr>
              <w:t xml:space="preserve"> </w:t>
            </w:r>
            <w:proofErr w:type="spellStart"/>
            <w:r w:rsidRPr="00CD3D91">
              <w:rPr>
                <w:rFonts w:eastAsia="MS Mincho"/>
                <w:lang w:val="en-US" w:eastAsia="en-US"/>
              </w:rPr>
              <w:t>da</w:t>
            </w:r>
            <w:r w:rsidR="00CD3D91" w:rsidRPr="00CD3D91">
              <w:rPr>
                <w:rFonts w:eastAsia="MS Mincho"/>
                <w:lang w:val="en-US" w:eastAsia="en-US"/>
              </w:rPr>
              <w:t>rbuotojas</w:t>
            </w:r>
            <w:proofErr w:type="spellEnd"/>
            <w:r w:rsidR="00CD3D91" w:rsidRPr="00CD3D91">
              <w:rPr>
                <w:rFonts w:eastAsia="MS Mincho"/>
                <w:lang w:val="en-US" w:eastAsia="en-US"/>
              </w:rPr>
              <w:t>.</w:t>
            </w:r>
          </w:p>
        </w:tc>
        <w:tc>
          <w:tcPr>
            <w:tcW w:w="1928" w:type="dxa"/>
          </w:tcPr>
          <w:p w14:paraId="012A86E9" w14:textId="77777777" w:rsidR="0037500E" w:rsidRPr="002B3452" w:rsidRDefault="0037500E" w:rsidP="00187C33">
            <w:pPr>
              <w:widowControl w:val="0"/>
              <w:rPr>
                <w:snapToGrid w:val="0"/>
              </w:rPr>
            </w:pPr>
          </w:p>
        </w:tc>
      </w:tr>
      <w:tr w:rsidR="0037500E" w:rsidRPr="002B3452" w14:paraId="3D6A8FFD" w14:textId="77777777" w:rsidTr="00113BBF">
        <w:tc>
          <w:tcPr>
            <w:tcW w:w="3209" w:type="dxa"/>
          </w:tcPr>
          <w:p w14:paraId="531AF5DA" w14:textId="4A8ECD70" w:rsidR="0037500E" w:rsidRPr="00CD3D91" w:rsidRDefault="00EF5A17" w:rsidP="00187C33">
            <w:pPr>
              <w:widowControl w:val="0"/>
              <w:rPr>
                <w:snapToGrid w:val="0"/>
              </w:rPr>
            </w:pPr>
            <w:r w:rsidRPr="00CD3D91">
              <w:rPr>
                <w:lang w:eastAsia="en-US"/>
              </w:rPr>
              <w:t>2. Užtikrinti, kad techninės specifikacijos reikalavimai apibūdintų reikiamas automobilio funkcines charakteristikas, o techninėje specifikacijoje būtų nustatyti tik patys būtiniausi reikalavimai automobiliams, paliekant galimybę tiekėjams siūlyti įvairių techninių charakteristikų automobilius, atitinkančius būtinas jų funkcines charakteristikas</w:t>
            </w:r>
          </w:p>
        </w:tc>
        <w:tc>
          <w:tcPr>
            <w:tcW w:w="3202" w:type="dxa"/>
          </w:tcPr>
          <w:p w14:paraId="4C569133" w14:textId="04B71BAA" w:rsidR="0037500E" w:rsidRPr="00CD3D91" w:rsidRDefault="00113BBF" w:rsidP="00187C33">
            <w:pPr>
              <w:widowControl w:val="0"/>
              <w:rPr>
                <w:snapToGrid w:val="0"/>
              </w:rPr>
            </w:pPr>
            <w:proofErr w:type="spellStart"/>
            <w:r w:rsidRPr="00CD3D91">
              <w:rPr>
                <w:rFonts w:eastAsia="MS Mincho"/>
                <w:lang w:val="en-US" w:eastAsia="en-US"/>
              </w:rPr>
              <w:t>Techninėje</w:t>
            </w:r>
            <w:proofErr w:type="spellEnd"/>
            <w:r w:rsidRPr="00CD3D91">
              <w:rPr>
                <w:rFonts w:eastAsia="MS Mincho"/>
                <w:lang w:val="en-US" w:eastAsia="en-US"/>
              </w:rPr>
              <w:t xml:space="preserve"> </w:t>
            </w:r>
            <w:proofErr w:type="spellStart"/>
            <w:r w:rsidRPr="00CD3D91">
              <w:rPr>
                <w:rFonts w:eastAsia="MS Mincho"/>
                <w:lang w:val="en-US" w:eastAsia="en-US"/>
              </w:rPr>
              <w:t>specifikacijoje</w:t>
            </w:r>
            <w:proofErr w:type="spellEnd"/>
            <w:r w:rsidRPr="00CD3D91">
              <w:rPr>
                <w:rFonts w:eastAsia="MS Mincho"/>
                <w:lang w:val="en-US" w:eastAsia="en-US"/>
              </w:rPr>
              <w:t xml:space="preserve"> </w:t>
            </w:r>
            <w:proofErr w:type="spellStart"/>
            <w:r w:rsidRPr="00CD3D91">
              <w:rPr>
                <w:rFonts w:eastAsia="MS Mincho"/>
                <w:lang w:val="en-US" w:eastAsia="en-US"/>
              </w:rPr>
              <w:t>numatyti</w:t>
            </w:r>
            <w:proofErr w:type="spellEnd"/>
            <w:r w:rsidRPr="00CD3D91">
              <w:rPr>
                <w:rFonts w:eastAsia="MS Mincho"/>
                <w:lang w:val="en-US" w:eastAsia="en-US"/>
              </w:rPr>
              <w:t xml:space="preserve"> </w:t>
            </w:r>
            <w:proofErr w:type="spellStart"/>
            <w:r w:rsidRPr="00CD3D91">
              <w:rPr>
                <w:rFonts w:eastAsia="MS Mincho"/>
                <w:lang w:val="en-US" w:eastAsia="en-US"/>
              </w:rPr>
              <w:t>tik</w:t>
            </w:r>
            <w:proofErr w:type="spellEnd"/>
            <w:r w:rsidRPr="00CD3D91">
              <w:rPr>
                <w:rFonts w:eastAsia="MS Mincho"/>
                <w:lang w:val="en-US" w:eastAsia="en-US"/>
              </w:rPr>
              <w:t xml:space="preserve"> </w:t>
            </w:r>
            <w:proofErr w:type="spellStart"/>
            <w:r w:rsidRPr="00CD3D91">
              <w:rPr>
                <w:rFonts w:eastAsia="MS Mincho"/>
                <w:lang w:val="en-US" w:eastAsia="en-US"/>
              </w:rPr>
              <w:t>būtini</w:t>
            </w:r>
            <w:proofErr w:type="spellEnd"/>
            <w:r w:rsidRPr="00CD3D91">
              <w:rPr>
                <w:rFonts w:eastAsia="MS Mincho"/>
                <w:lang w:val="en-US" w:eastAsia="en-US"/>
              </w:rPr>
              <w:t xml:space="preserve"> </w:t>
            </w:r>
            <w:proofErr w:type="spellStart"/>
            <w:r w:rsidRPr="00CD3D91">
              <w:rPr>
                <w:rFonts w:eastAsia="MS Mincho"/>
                <w:lang w:val="en-US" w:eastAsia="en-US"/>
              </w:rPr>
              <w:t>reikalavimai</w:t>
            </w:r>
            <w:proofErr w:type="spellEnd"/>
            <w:r w:rsidRPr="00CD3D91">
              <w:rPr>
                <w:rFonts w:eastAsia="MS Mincho"/>
                <w:lang w:val="en-US" w:eastAsia="en-US"/>
              </w:rPr>
              <w:t xml:space="preserve"> </w:t>
            </w:r>
            <w:proofErr w:type="spellStart"/>
            <w:r w:rsidRPr="00CD3D91">
              <w:rPr>
                <w:rFonts w:eastAsia="MS Mincho"/>
                <w:lang w:val="en-US" w:eastAsia="en-US"/>
              </w:rPr>
              <w:t>funkcijoms</w:t>
            </w:r>
            <w:proofErr w:type="spellEnd"/>
            <w:r w:rsidRPr="00CD3D91">
              <w:rPr>
                <w:rFonts w:eastAsia="MS Mincho"/>
                <w:lang w:val="en-US" w:eastAsia="en-US"/>
              </w:rPr>
              <w:t xml:space="preserve"> </w:t>
            </w:r>
            <w:proofErr w:type="spellStart"/>
            <w:r w:rsidRPr="00CD3D91">
              <w:rPr>
                <w:rFonts w:eastAsia="MS Mincho"/>
                <w:lang w:val="en-US" w:eastAsia="en-US"/>
              </w:rPr>
              <w:t>atlikti</w:t>
            </w:r>
            <w:proofErr w:type="spellEnd"/>
            <w:r w:rsidR="00CD3D91" w:rsidRPr="00CD3D91">
              <w:rPr>
                <w:rFonts w:eastAsia="MS Mincho"/>
                <w:lang w:val="en-US" w:eastAsia="en-US"/>
              </w:rPr>
              <w:t>.</w:t>
            </w:r>
          </w:p>
        </w:tc>
        <w:tc>
          <w:tcPr>
            <w:tcW w:w="5937" w:type="dxa"/>
          </w:tcPr>
          <w:p w14:paraId="300D25AC" w14:textId="27E11E33" w:rsidR="0037500E" w:rsidRPr="00CD3D91" w:rsidRDefault="00113BBF" w:rsidP="00187C33">
            <w:pPr>
              <w:widowControl w:val="0"/>
              <w:rPr>
                <w:snapToGrid w:val="0"/>
              </w:rPr>
            </w:pPr>
            <w:proofErr w:type="spellStart"/>
            <w:r w:rsidRPr="00CD3D91">
              <w:rPr>
                <w:rFonts w:eastAsia="MS Mincho"/>
                <w:lang w:val="en-US" w:eastAsia="en-US"/>
              </w:rPr>
              <w:t>Pakeista</w:t>
            </w:r>
            <w:proofErr w:type="spellEnd"/>
            <w:r w:rsidRPr="00CD3D91">
              <w:rPr>
                <w:rFonts w:eastAsia="MS Mincho"/>
                <w:lang w:val="en-US" w:eastAsia="en-US"/>
              </w:rPr>
              <w:t xml:space="preserve"> </w:t>
            </w:r>
            <w:proofErr w:type="spellStart"/>
            <w:r w:rsidRPr="00CD3D91">
              <w:rPr>
                <w:rFonts w:eastAsia="MS Mincho"/>
                <w:lang w:val="en-US" w:eastAsia="en-US"/>
              </w:rPr>
              <w:t>pirkimo</w:t>
            </w:r>
            <w:proofErr w:type="spellEnd"/>
            <w:r w:rsidRPr="00CD3D91">
              <w:rPr>
                <w:rFonts w:eastAsia="MS Mincho"/>
                <w:lang w:val="en-US" w:eastAsia="en-US"/>
              </w:rPr>
              <w:t xml:space="preserve"> </w:t>
            </w:r>
            <w:proofErr w:type="spellStart"/>
            <w:r w:rsidRPr="00CD3D91">
              <w:rPr>
                <w:rFonts w:eastAsia="MS Mincho"/>
                <w:lang w:val="en-US" w:eastAsia="en-US"/>
              </w:rPr>
              <w:t>dokumentacija</w:t>
            </w:r>
            <w:proofErr w:type="spellEnd"/>
            <w:r w:rsidRPr="00CD3D91">
              <w:rPr>
                <w:rFonts w:eastAsia="MS Mincho"/>
                <w:lang w:val="en-US" w:eastAsia="en-US"/>
              </w:rPr>
              <w:t xml:space="preserve"> – </w:t>
            </w:r>
            <w:proofErr w:type="spellStart"/>
            <w:r w:rsidRPr="00CD3D91">
              <w:rPr>
                <w:rFonts w:eastAsia="MS Mincho"/>
                <w:lang w:val="en-US" w:eastAsia="en-US"/>
              </w:rPr>
              <w:t>techni</w:t>
            </w:r>
            <w:r w:rsidR="00CD3D91" w:rsidRPr="00CD3D91">
              <w:rPr>
                <w:rFonts w:eastAsia="MS Mincho"/>
                <w:lang w:val="en-US" w:eastAsia="en-US"/>
              </w:rPr>
              <w:t>nė</w:t>
            </w:r>
            <w:proofErr w:type="spellEnd"/>
            <w:r w:rsidR="00CD3D91" w:rsidRPr="00CD3D91">
              <w:rPr>
                <w:rFonts w:eastAsia="MS Mincho"/>
                <w:lang w:val="en-US" w:eastAsia="en-US"/>
              </w:rPr>
              <w:t xml:space="preserve"> </w:t>
            </w:r>
            <w:proofErr w:type="spellStart"/>
            <w:r w:rsidR="00CD3D91" w:rsidRPr="00CD3D91">
              <w:rPr>
                <w:rFonts w:eastAsia="MS Mincho"/>
                <w:lang w:val="en-US" w:eastAsia="en-US"/>
              </w:rPr>
              <w:t>specifikacija</w:t>
            </w:r>
            <w:proofErr w:type="spellEnd"/>
            <w:r w:rsidR="00CD3D91" w:rsidRPr="00CD3D91">
              <w:rPr>
                <w:rFonts w:eastAsia="MS Mincho"/>
                <w:lang w:val="en-US" w:eastAsia="en-US"/>
              </w:rPr>
              <w:t xml:space="preserve"> </w:t>
            </w:r>
            <w:proofErr w:type="spellStart"/>
            <w:r w:rsidR="00CD3D91" w:rsidRPr="00CD3D91">
              <w:rPr>
                <w:rFonts w:eastAsia="MS Mincho"/>
                <w:lang w:val="en-US" w:eastAsia="en-US"/>
              </w:rPr>
              <w:t>tapo</w:t>
            </w:r>
            <w:proofErr w:type="spellEnd"/>
            <w:r w:rsidR="00CD3D91" w:rsidRPr="00CD3D91">
              <w:rPr>
                <w:rFonts w:eastAsia="MS Mincho"/>
                <w:lang w:val="en-US" w:eastAsia="en-US"/>
              </w:rPr>
              <w:t xml:space="preserve"> </w:t>
            </w:r>
            <w:proofErr w:type="spellStart"/>
            <w:r w:rsidR="00CD3D91" w:rsidRPr="00CD3D91">
              <w:rPr>
                <w:rFonts w:eastAsia="MS Mincho"/>
                <w:lang w:val="en-US" w:eastAsia="en-US"/>
              </w:rPr>
              <w:t>bendresnė</w:t>
            </w:r>
            <w:proofErr w:type="spellEnd"/>
            <w:r w:rsidR="00CD3D91" w:rsidRPr="00CD3D91">
              <w:rPr>
                <w:rFonts w:eastAsia="MS Mincho"/>
                <w:lang w:val="en-US" w:eastAsia="en-US"/>
              </w:rPr>
              <w:t>.</w:t>
            </w:r>
          </w:p>
        </w:tc>
        <w:tc>
          <w:tcPr>
            <w:tcW w:w="1928" w:type="dxa"/>
          </w:tcPr>
          <w:p w14:paraId="036B10A7" w14:textId="77777777" w:rsidR="0037500E" w:rsidRPr="002B3452" w:rsidRDefault="0037500E" w:rsidP="00187C33">
            <w:pPr>
              <w:widowControl w:val="0"/>
              <w:rPr>
                <w:snapToGrid w:val="0"/>
              </w:rPr>
            </w:pPr>
          </w:p>
        </w:tc>
      </w:tr>
      <w:tr w:rsidR="00EF5A17" w:rsidRPr="002B3452" w14:paraId="153380BD" w14:textId="77777777" w:rsidTr="00113BBF">
        <w:tc>
          <w:tcPr>
            <w:tcW w:w="3209" w:type="dxa"/>
          </w:tcPr>
          <w:p w14:paraId="78C74BD2" w14:textId="675D724A" w:rsidR="00EF5A17" w:rsidRPr="00CD3D91" w:rsidRDefault="00EF5A17" w:rsidP="00187C33">
            <w:pPr>
              <w:widowControl w:val="0"/>
              <w:rPr>
                <w:snapToGrid w:val="0"/>
              </w:rPr>
            </w:pPr>
            <w:r w:rsidRPr="00CD3D91">
              <w:rPr>
                <w:lang w:eastAsia="en-US"/>
              </w:rPr>
              <w:lastRenderedPageBreak/>
              <w:t>3.Užtikrinti, kad naudotų gaisrinių automobilių pirkimų inicijavimo metu būtų aiškiai atskirtos pirkimo dalys, susijusios su naudotu gaisriniu automobiliu ir reikalinga papildoma įranga</w:t>
            </w:r>
          </w:p>
        </w:tc>
        <w:tc>
          <w:tcPr>
            <w:tcW w:w="3202" w:type="dxa"/>
          </w:tcPr>
          <w:p w14:paraId="10B4B5EC" w14:textId="5F8B3133" w:rsidR="00EF5A17" w:rsidRPr="00CD3D91" w:rsidRDefault="00113BBF" w:rsidP="00187C33">
            <w:pPr>
              <w:widowControl w:val="0"/>
              <w:rPr>
                <w:snapToGrid w:val="0"/>
              </w:rPr>
            </w:pPr>
            <w:proofErr w:type="spellStart"/>
            <w:r w:rsidRPr="00CD3D91">
              <w:rPr>
                <w:rFonts w:eastAsia="MS Mincho"/>
                <w:lang w:val="en-US" w:eastAsia="en-US"/>
              </w:rPr>
              <w:t>Pirkimo</w:t>
            </w:r>
            <w:proofErr w:type="spellEnd"/>
            <w:r w:rsidRPr="00CD3D91">
              <w:rPr>
                <w:rFonts w:eastAsia="MS Mincho"/>
                <w:lang w:val="en-US" w:eastAsia="en-US"/>
              </w:rPr>
              <w:t xml:space="preserve"> </w:t>
            </w:r>
            <w:proofErr w:type="spellStart"/>
            <w:r w:rsidRPr="00CD3D91">
              <w:rPr>
                <w:rFonts w:eastAsia="MS Mincho"/>
                <w:lang w:val="en-US" w:eastAsia="en-US"/>
              </w:rPr>
              <w:t>sąlygose</w:t>
            </w:r>
            <w:proofErr w:type="spellEnd"/>
            <w:r w:rsidRPr="00CD3D91">
              <w:rPr>
                <w:rFonts w:eastAsia="MS Mincho"/>
                <w:lang w:val="en-US" w:eastAsia="en-US"/>
              </w:rPr>
              <w:t xml:space="preserve"> </w:t>
            </w:r>
            <w:proofErr w:type="spellStart"/>
            <w:r w:rsidRPr="00CD3D91">
              <w:rPr>
                <w:rFonts w:eastAsia="MS Mincho"/>
                <w:lang w:val="en-US" w:eastAsia="en-US"/>
              </w:rPr>
              <w:t>aiškiai</w:t>
            </w:r>
            <w:proofErr w:type="spellEnd"/>
            <w:r w:rsidRPr="00CD3D91">
              <w:rPr>
                <w:rFonts w:eastAsia="MS Mincho"/>
                <w:lang w:val="en-US" w:eastAsia="en-US"/>
              </w:rPr>
              <w:t xml:space="preserve"> </w:t>
            </w:r>
            <w:proofErr w:type="spellStart"/>
            <w:r w:rsidRPr="00CD3D91">
              <w:rPr>
                <w:rFonts w:eastAsia="MS Mincho"/>
                <w:lang w:val="en-US" w:eastAsia="en-US"/>
              </w:rPr>
              <w:t>atskirti</w:t>
            </w:r>
            <w:proofErr w:type="spellEnd"/>
            <w:r w:rsidRPr="00CD3D91">
              <w:rPr>
                <w:rFonts w:eastAsia="MS Mincho"/>
                <w:lang w:val="en-US" w:eastAsia="en-US"/>
              </w:rPr>
              <w:t xml:space="preserve"> </w:t>
            </w:r>
            <w:proofErr w:type="spellStart"/>
            <w:r w:rsidRPr="00CD3D91">
              <w:rPr>
                <w:rFonts w:eastAsia="MS Mincho"/>
                <w:lang w:val="en-US" w:eastAsia="en-US"/>
              </w:rPr>
              <w:t>gaisrinį</w:t>
            </w:r>
            <w:proofErr w:type="spellEnd"/>
            <w:r w:rsidRPr="00CD3D91">
              <w:rPr>
                <w:rFonts w:eastAsia="MS Mincho"/>
                <w:lang w:val="en-US" w:eastAsia="en-US"/>
              </w:rPr>
              <w:t xml:space="preserve"> </w:t>
            </w:r>
            <w:proofErr w:type="spellStart"/>
            <w:r w:rsidRPr="00CD3D91">
              <w:rPr>
                <w:rFonts w:eastAsia="MS Mincho"/>
                <w:lang w:val="en-US" w:eastAsia="en-US"/>
              </w:rPr>
              <w:t>automobilį</w:t>
            </w:r>
            <w:proofErr w:type="spellEnd"/>
            <w:r w:rsidRPr="00CD3D91">
              <w:rPr>
                <w:rFonts w:eastAsia="MS Mincho"/>
                <w:lang w:val="en-US" w:eastAsia="en-US"/>
              </w:rPr>
              <w:t xml:space="preserve"> </w:t>
            </w:r>
            <w:proofErr w:type="spellStart"/>
            <w:r w:rsidRPr="00CD3D91">
              <w:rPr>
                <w:rFonts w:eastAsia="MS Mincho"/>
                <w:lang w:val="en-US" w:eastAsia="en-US"/>
              </w:rPr>
              <w:t>ir</w:t>
            </w:r>
            <w:proofErr w:type="spellEnd"/>
            <w:r w:rsidRPr="00CD3D91">
              <w:rPr>
                <w:rFonts w:eastAsia="MS Mincho"/>
                <w:lang w:val="en-US" w:eastAsia="en-US"/>
              </w:rPr>
              <w:t xml:space="preserve"> </w:t>
            </w:r>
            <w:proofErr w:type="spellStart"/>
            <w:r w:rsidRPr="00CD3D91">
              <w:rPr>
                <w:rFonts w:eastAsia="MS Mincho"/>
                <w:lang w:val="en-US" w:eastAsia="en-US"/>
              </w:rPr>
              <w:t>įrangą</w:t>
            </w:r>
            <w:proofErr w:type="spellEnd"/>
            <w:r w:rsidRPr="00CD3D91">
              <w:rPr>
                <w:rFonts w:eastAsia="MS Mincho"/>
                <w:lang w:val="en-US" w:eastAsia="en-US"/>
              </w:rPr>
              <w:t>.</w:t>
            </w:r>
          </w:p>
        </w:tc>
        <w:tc>
          <w:tcPr>
            <w:tcW w:w="5937" w:type="dxa"/>
          </w:tcPr>
          <w:p w14:paraId="7FB3D14F" w14:textId="5D4592B4" w:rsidR="00EF5A17" w:rsidRPr="00CD3D91" w:rsidRDefault="00113BBF" w:rsidP="00187C33">
            <w:pPr>
              <w:widowControl w:val="0"/>
              <w:rPr>
                <w:snapToGrid w:val="0"/>
              </w:rPr>
            </w:pPr>
            <w:proofErr w:type="spellStart"/>
            <w:r w:rsidRPr="00CD3D91">
              <w:rPr>
                <w:rFonts w:eastAsia="MS Mincho"/>
                <w:lang w:val="en-US" w:eastAsia="en-US"/>
              </w:rPr>
              <w:t>Naujuose</w:t>
            </w:r>
            <w:proofErr w:type="spellEnd"/>
            <w:r w:rsidRPr="00CD3D91">
              <w:rPr>
                <w:rFonts w:eastAsia="MS Mincho"/>
                <w:lang w:val="en-US" w:eastAsia="en-US"/>
              </w:rPr>
              <w:t xml:space="preserve"> </w:t>
            </w:r>
            <w:proofErr w:type="spellStart"/>
            <w:r w:rsidRPr="00CD3D91">
              <w:rPr>
                <w:rFonts w:eastAsia="MS Mincho"/>
                <w:lang w:val="en-US" w:eastAsia="en-US"/>
              </w:rPr>
              <w:t>pirkimo</w:t>
            </w:r>
            <w:proofErr w:type="spellEnd"/>
            <w:r w:rsidRPr="00CD3D91">
              <w:rPr>
                <w:rFonts w:eastAsia="MS Mincho"/>
                <w:lang w:val="en-US" w:eastAsia="en-US"/>
              </w:rPr>
              <w:t xml:space="preserve"> </w:t>
            </w:r>
            <w:proofErr w:type="spellStart"/>
            <w:r w:rsidRPr="00CD3D91">
              <w:rPr>
                <w:rFonts w:eastAsia="MS Mincho"/>
                <w:lang w:val="en-US" w:eastAsia="en-US"/>
              </w:rPr>
              <w:t>dokumentuose</w:t>
            </w:r>
            <w:proofErr w:type="spellEnd"/>
            <w:r w:rsidRPr="00CD3D91">
              <w:rPr>
                <w:rFonts w:eastAsia="MS Mincho"/>
                <w:lang w:val="en-US" w:eastAsia="en-US"/>
              </w:rPr>
              <w:t xml:space="preserve"> </w:t>
            </w:r>
            <w:proofErr w:type="spellStart"/>
            <w:r w:rsidRPr="00CD3D91">
              <w:rPr>
                <w:rFonts w:eastAsia="MS Mincho"/>
                <w:lang w:val="en-US" w:eastAsia="en-US"/>
              </w:rPr>
              <w:t>pateikti</w:t>
            </w:r>
            <w:proofErr w:type="spellEnd"/>
            <w:r w:rsidRPr="00CD3D91">
              <w:rPr>
                <w:rFonts w:eastAsia="MS Mincho"/>
                <w:lang w:val="en-US" w:eastAsia="en-US"/>
              </w:rPr>
              <w:t xml:space="preserve"> </w:t>
            </w:r>
            <w:proofErr w:type="spellStart"/>
            <w:r w:rsidRPr="00CD3D91">
              <w:rPr>
                <w:rFonts w:eastAsia="MS Mincho"/>
                <w:lang w:val="en-US" w:eastAsia="en-US"/>
              </w:rPr>
              <w:t>at</w:t>
            </w:r>
            <w:r w:rsidR="00CD3D91" w:rsidRPr="00CD3D91">
              <w:rPr>
                <w:rFonts w:eastAsia="MS Mincho"/>
                <w:lang w:val="en-US" w:eastAsia="en-US"/>
              </w:rPr>
              <w:t>skiri</w:t>
            </w:r>
            <w:proofErr w:type="spellEnd"/>
            <w:r w:rsidR="00CD3D91" w:rsidRPr="00CD3D91">
              <w:rPr>
                <w:rFonts w:eastAsia="MS Mincho"/>
                <w:lang w:val="en-US" w:eastAsia="en-US"/>
              </w:rPr>
              <w:t xml:space="preserve"> </w:t>
            </w:r>
            <w:proofErr w:type="spellStart"/>
            <w:r w:rsidR="00CD3D91" w:rsidRPr="00CD3D91">
              <w:rPr>
                <w:rFonts w:eastAsia="MS Mincho"/>
                <w:lang w:val="en-US" w:eastAsia="en-US"/>
              </w:rPr>
              <w:t>reikalavimai</w:t>
            </w:r>
            <w:proofErr w:type="spellEnd"/>
            <w:r w:rsidR="00CD3D91" w:rsidRPr="00CD3D91">
              <w:rPr>
                <w:rFonts w:eastAsia="MS Mincho"/>
                <w:lang w:val="en-US" w:eastAsia="en-US"/>
              </w:rPr>
              <w:t xml:space="preserve"> </w:t>
            </w:r>
            <w:proofErr w:type="spellStart"/>
            <w:r w:rsidR="00CD3D91" w:rsidRPr="00CD3D91">
              <w:rPr>
                <w:rFonts w:eastAsia="MS Mincho"/>
                <w:lang w:val="en-US" w:eastAsia="en-US"/>
              </w:rPr>
              <w:t>įrangai</w:t>
            </w:r>
            <w:proofErr w:type="spellEnd"/>
            <w:r w:rsidR="00CD3D91" w:rsidRPr="00CD3D91">
              <w:rPr>
                <w:rFonts w:eastAsia="MS Mincho"/>
                <w:lang w:val="en-US" w:eastAsia="en-US"/>
              </w:rPr>
              <w:t>.</w:t>
            </w:r>
          </w:p>
        </w:tc>
        <w:tc>
          <w:tcPr>
            <w:tcW w:w="1928" w:type="dxa"/>
          </w:tcPr>
          <w:p w14:paraId="3071B4D8" w14:textId="77777777" w:rsidR="00EF5A17" w:rsidRPr="002B3452" w:rsidRDefault="00EF5A17" w:rsidP="00187C33">
            <w:pPr>
              <w:widowControl w:val="0"/>
              <w:rPr>
                <w:snapToGrid w:val="0"/>
              </w:rPr>
            </w:pPr>
          </w:p>
        </w:tc>
      </w:tr>
      <w:tr w:rsidR="0037500E" w:rsidRPr="002B3452" w14:paraId="4FBF67F6" w14:textId="77777777" w:rsidTr="00113BBF">
        <w:tc>
          <w:tcPr>
            <w:tcW w:w="3209" w:type="dxa"/>
          </w:tcPr>
          <w:p w14:paraId="3C22B507" w14:textId="22B9E1DF" w:rsidR="0037500E" w:rsidRPr="00CD3D91" w:rsidRDefault="00113BBF" w:rsidP="00187C33">
            <w:pPr>
              <w:widowControl w:val="0"/>
              <w:rPr>
                <w:snapToGrid w:val="0"/>
              </w:rPr>
            </w:pPr>
            <w:r w:rsidRPr="00CD3D91">
              <w:rPr>
                <w:lang w:eastAsia="en-US"/>
              </w:rPr>
              <w:t>4</w:t>
            </w:r>
            <w:r w:rsidR="00EF5A17" w:rsidRPr="00CD3D91">
              <w:rPr>
                <w:lang w:eastAsia="en-US"/>
              </w:rPr>
              <w:t>. Rengiant ir tvirtinant gaisrinių automobilių pirkimo sąlygas bei vykdant pirkimus, vertinant tiekėjų pasiūlymus, reikalauti, kad tiekėjų pasiūlymų atitiktis techniniams reikalavimams būtų pagrįsta gamintojų techniniais dokumentais ar kitais lygiaverčiais duomenimis</w:t>
            </w:r>
          </w:p>
        </w:tc>
        <w:tc>
          <w:tcPr>
            <w:tcW w:w="3202" w:type="dxa"/>
          </w:tcPr>
          <w:p w14:paraId="1A879866" w14:textId="046D57D0" w:rsidR="0037500E" w:rsidRPr="00CD3D91" w:rsidRDefault="00113BBF" w:rsidP="00187C33">
            <w:pPr>
              <w:widowControl w:val="0"/>
              <w:rPr>
                <w:snapToGrid w:val="0"/>
              </w:rPr>
            </w:pPr>
            <w:proofErr w:type="spellStart"/>
            <w:r w:rsidRPr="00CD3D91">
              <w:rPr>
                <w:rFonts w:eastAsia="MS Mincho"/>
                <w:lang w:val="en-US" w:eastAsia="en-US"/>
              </w:rPr>
              <w:t>Reikalauti</w:t>
            </w:r>
            <w:proofErr w:type="spellEnd"/>
            <w:r w:rsidRPr="00CD3D91">
              <w:rPr>
                <w:rFonts w:eastAsia="MS Mincho"/>
                <w:lang w:val="en-US" w:eastAsia="en-US"/>
              </w:rPr>
              <w:t xml:space="preserve"> </w:t>
            </w:r>
            <w:proofErr w:type="spellStart"/>
            <w:r w:rsidRPr="00CD3D91">
              <w:rPr>
                <w:rFonts w:eastAsia="MS Mincho"/>
                <w:lang w:val="en-US" w:eastAsia="en-US"/>
              </w:rPr>
              <w:t>techninių</w:t>
            </w:r>
            <w:proofErr w:type="spellEnd"/>
            <w:r w:rsidRPr="00CD3D91">
              <w:rPr>
                <w:rFonts w:eastAsia="MS Mincho"/>
                <w:lang w:val="en-US" w:eastAsia="en-US"/>
              </w:rPr>
              <w:t xml:space="preserve"> </w:t>
            </w:r>
            <w:proofErr w:type="spellStart"/>
            <w:r w:rsidRPr="00CD3D91">
              <w:rPr>
                <w:rFonts w:eastAsia="MS Mincho"/>
                <w:lang w:val="en-US" w:eastAsia="en-US"/>
              </w:rPr>
              <w:t>dokumentų</w:t>
            </w:r>
            <w:proofErr w:type="spellEnd"/>
            <w:r w:rsidRPr="00CD3D91">
              <w:rPr>
                <w:rFonts w:eastAsia="MS Mincho"/>
                <w:lang w:val="en-US" w:eastAsia="en-US"/>
              </w:rPr>
              <w:t xml:space="preserve"> </w:t>
            </w:r>
            <w:proofErr w:type="spellStart"/>
            <w:r w:rsidRPr="00CD3D91">
              <w:rPr>
                <w:rFonts w:eastAsia="MS Mincho"/>
                <w:lang w:val="en-US" w:eastAsia="en-US"/>
              </w:rPr>
              <w:t>iš</w:t>
            </w:r>
            <w:proofErr w:type="spellEnd"/>
            <w:r w:rsidRPr="00CD3D91">
              <w:rPr>
                <w:rFonts w:eastAsia="MS Mincho"/>
                <w:lang w:val="en-US" w:eastAsia="en-US"/>
              </w:rPr>
              <w:t xml:space="preserve"> </w:t>
            </w:r>
            <w:proofErr w:type="spellStart"/>
            <w:r w:rsidRPr="00CD3D91">
              <w:rPr>
                <w:rFonts w:eastAsia="MS Mincho"/>
                <w:lang w:val="en-US" w:eastAsia="en-US"/>
              </w:rPr>
              <w:t>gamintojų</w:t>
            </w:r>
            <w:proofErr w:type="spellEnd"/>
            <w:r w:rsidRPr="00CD3D91">
              <w:rPr>
                <w:rFonts w:eastAsia="MS Mincho"/>
                <w:lang w:val="en-US" w:eastAsia="en-US"/>
              </w:rPr>
              <w:t xml:space="preserve"> </w:t>
            </w:r>
            <w:proofErr w:type="spellStart"/>
            <w:r w:rsidRPr="00CD3D91">
              <w:rPr>
                <w:rFonts w:eastAsia="MS Mincho"/>
                <w:lang w:val="en-US" w:eastAsia="en-US"/>
              </w:rPr>
              <w:t>ar</w:t>
            </w:r>
            <w:proofErr w:type="spellEnd"/>
            <w:r w:rsidRPr="00CD3D91">
              <w:rPr>
                <w:rFonts w:eastAsia="MS Mincho"/>
                <w:lang w:val="en-US" w:eastAsia="en-US"/>
              </w:rPr>
              <w:t xml:space="preserve"> </w:t>
            </w:r>
            <w:proofErr w:type="spellStart"/>
            <w:r w:rsidRPr="00CD3D91">
              <w:rPr>
                <w:rFonts w:eastAsia="MS Mincho"/>
                <w:lang w:val="en-US" w:eastAsia="en-US"/>
              </w:rPr>
              <w:t>lygiaverčių</w:t>
            </w:r>
            <w:proofErr w:type="spellEnd"/>
            <w:r w:rsidRPr="00CD3D91">
              <w:rPr>
                <w:rFonts w:eastAsia="MS Mincho"/>
                <w:lang w:val="en-US" w:eastAsia="en-US"/>
              </w:rPr>
              <w:t xml:space="preserve"> </w:t>
            </w:r>
            <w:proofErr w:type="spellStart"/>
            <w:r w:rsidRPr="00CD3D91">
              <w:rPr>
                <w:rFonts w:eastAsia="MS Mincho"/>
                <w:lang w:val="en-US" w:eastAsia="en-US"/>
              </w:rPr>
              <w:t>įrodymų</w:t>
            </w:r>
            <w:proofErr w:type="spellEnd"/>
            <w:r w:rsidRPr="00CD3D91">
              <w:rPr>
                <w:rFonts w:eastAsia="MS Mincho"/>
                <w:lang w:val="en-US" w:eastAsia="en-US"/>
              </w:rPr>
              <w:t>.</w:t>
            </w:r>
          </w:p>
        </w:tc>
        <w:tc>
          <w:tcPr>
            <w:tcW w:w="5937" w:type="dxa"/>
          </w:tcPr>
          <w:p w14:paraId="5EEE4623" w14:textId="5E190109" w:rsidR="0037500E" w:rsidRPr="00CD3D91" w:rsidRDefault="00113BBF" w:rsidP="00187C33">
            <w:pPr>
              <w:widowControl w:val="0"/>
              <w:rPr>
                <w:snapToGrid w:val="0"/>
              </w:rPr>
            </w:pPr>
            <w:proofErr w:type="spellStart"/>
            <w:r w:rsidRPr="00CD3D91">
              <w:rPr>
                <w:rFonts w:eastAsia="MS Mincho"/>
                <w:lang w:val="en-US" w:eastAsia="en-US"/>
              </w:rPr>
              <w:t>Nurodyta</w:t>
            </w:r>
            <w:proofErr w:type="spellEnd"/>
            <w:r w:rsidRPr="00CD3D91">
              <w:rPr>
                <w:rFonts w:eastAsia="MS Mincho"/>
                <w:lang w:val="en-US" w:eastAsia="en-US"/>
              </w:rPr>
              <w:t xml:space="preserve"> </w:t>
            </w:r>
            <w:proofErr w:type="spellStart"/>
            <w:r w:rsidRPr="00CD3D91">
              <w:rPr>
                <w:rFonts w:eastAsia="MS Mincho"/>
                <w:lang w:val="en-US" w:eastAsia="en-US"/>
              </w:rPr>
              <w:t>pirkimo</w:t>
            </w:r>
            <w:proofErr w:type="spellEnd"/>
            <w:r w:rsidRPr="00CD3D91">
              <w:rPr>
                <w:rFonts w:eastAsia="MS Mincho"/>
                <w:lang w:val="en-US" w:eastAsia="en-US"/>
              </w:rPr>
              <w:t xml:space="preserve"> </w:t>
            </w:r>
            <w:proofErr w:type="spellStart"/>
            <w:r w:rsidRPr="00CD3D91">
              <w:rPr>
                <w:rFonts w:eastAsia="MS Mincho"/>
                <w:lang w:val="en-US" w:eastAsia="en-US"/>
              </w:rPr>
              <w:t>sąlygose</w:t>
            </w:r>
            <w:proofErr w:type="spellEnd"/>
            <w:r w:rsidRPr="00CD3D91">
              <w:rPr>
                <w:rFonts w:eastAsia="MS Mincho"/>
                <w:lang w:val="en-US" w:eastAsia="en-US"/>
              </w:rPr>
              <w:t xml:space="preserve">, </w:t>
            </w:r>
            <w:proofErr w:type="spellStart"/>
            <w:r w:rsidRPr="00CD3D91">
              <w:rPr>
                <w:rFonts w:eastAsia="MS Mincho"/>
                <w:lang w:val="en-US" w:eastAsia="en-US"/>
              </w:rPr>
              <w:t>kad</w:t>
            </w:r>
            <w:proofErr w:type="spellEnd"/>
            <w:r w:rsidRPr="00CD3D91">
              <w:rPr>
                <w:rFonts w:eastAsia="MS Mincho"/>
                <w:lang w:val="en-US" w:eastAsia="en-US"/>
              </w:rPr>
              <w:t xml:space="preserve"> </w:t>
            </w:r>
            <w:proofErr w:type="spellStart"/>
            <w:r w:rsidRPr="00CD3D91">
              <w:rPr>
                <w:rFonts w:eastAsia="MS Mincho"/>
                <w:lang w:val="en-US" w:eastAsia="en-US"/>
              </w:rPr>
              <w:t>turi</w:t>
            </w:r>
            <w:proofErr w:type="spellEnd"/>
            <w:r w:rsidRPr="00CD3D91">
              <w:rPr>
                <w:rFonts w:eastAsia="MS Mincho"/>
                <w:lang w:val="en-US" w:eastAsia="en-US"/>
              </w:rPr>
              <w:t xml:space="preserve"> </w:t>
            </w:r>
            <w:proofErr w:type="spellStart"/>
            <w:r w:rsidRPr="00CD3D91">
              <w:rPr>
                <w:rFonts w:eastAsia="MS Mincho"/>
                <w:lang w:val="en-US" w:eastAsia="en-US"/>
              </w:rPr>
              <w:t>būti</w:t>
            </w:r>
            <w:proofErr w:type="spellEnd"/>
            <w:r w:rsidRPr="00CD3D91">
              <w:rPr>
                <w:rFonts w:eastAsia="MS Mincho"/>
                <w:lang w:val="en-US" w:eastAsia="en-US"/>
              </w:rPr>
              <w:t xml:space="preserve"> </w:t>
            </w:r>
            <w:proofErr w:type="spellStart"/>
            <w:r w:rsidRPr="00CD3D91">
              <w:rPr>
                <w:rFonts w:eastAsia="MS Mincho"/>
                <w:lang w:val="en-US" w:eastAsia="en-US"/>
              </w:rPr>
              <w:t>pateikta</w:t>
            </w:r>
            <w:proofErr w:type="spellEnd"/>
            <w:r w:rsidRPr="00CD3D91">
              <w:rPr>
                <w:rFonts w:eastAsia="MS Mincho"/>
                <w:lang w:val="en-US" w:eastAsia="en-US"/>
              </w:rPr>
              <w:t xml:space="preserve"> </w:t>
            </w:r>
            <w:proofErr w:type="spellStart"/>
            <w:r w:rsidRPr="00CD3D91">
              <w:rPr>
                <w:rFonts w:eastAsia="MS Mincho"/>
                <w:lang w:val="en-US" w:eastAsia="en-US"/>
              </w:rPr>
              <w:t>gamintojo</w:t>
            </w:r>
            <w:proofErr w:type="spellEnd"/>
            <w:r w:rsidRPr="00CD3D91">
              <w:rPr>
                <w:rFonts w:eastAsia="MS Mincho"/>
                <w:lang w:val="en-US" w:eastAsia="en-US"/>
              </w:rPr>
              <w:t xml:space="preserve"> </w:t>
            </w:r>
            <w:proofErr w:type="spellStart"/>
            <w:r w:rsidRPr="00CD3D91">
              <w:rPr>
                <w:rFonts w:eastAsia="MS Mincho"/>
                <w:lang w:val="en-US" w:eastAsia="en-US"/>
              </w:rPr>
              <w:t>dokumentacija</w:t>
            </w:r>
            <w:proofErr w:type="spellEnd"/>
            <w:r w:rsidRPr="00CD3D91">
              <w:rPr>
                <w:rFonts w:eastAsia="MS Mincho"/>
                <w:lang w:val="en-US" w:eastAsia="en-US"/>
              </w:rPr>
              <w:t>.</w:t>
            </w:r>
          </w:p>
        </w:tc>
        <w:tc>
          <w:tcPr>
            <w:tcW w:w="1928" w:type="dxa"/>
          </w:tcPr>
          <w:p w14:paraId="760598AF" w14:textId="77777777" w:rsidR="0037500E" w:rsidRPr="002B3452" w:rsidRDefault="0037500E" w:rsidP="00187C33">
            <w:pPr>
              <w:widowControl w:val="0"/>
              <w:rPr>
                <w:snapToGrid w:val="0"/>
              </w:rPr>
            </w:pPr>
          </w:p>
        </w:tc>
      </w:tr>
      <w:tr w:rsidR="0037500E" w:rsidRPr="002B3452" w14:paraId="22959D72" w14:textId="77777777" w:rsidTr="00113BBF">
        <w:tc>
          <w:tcPr>
            <w:tcW w:w="14276" w:type="dxa"/>
            <w:gridSpan w:val="4"/>
          </w:tcPr>
          <w:p w14:paraId="0C4E9F76" w14:textId="77777777" w:rsidR="00CD3D91" w:rsidRDefault="00CD3D91" w:rsidP="00CD3D91">
            <w:pPr>
              <w:pStyle w:val="Sraopastraipa"/>
              <w:widowControl w:val="0"/>
              <w:rPr>
                <w:i/>
                <w:snapToGrid w:val="0"/>
                <w:szCs w:val="24"/>
              </w:rPr>
            </w:pPr>
          </w:p>
          <w:p w14:paraId="55DFBCF4" w14:textId="77777777" w:rsidR="00CD3D91" w:rsidRDefault="00CD3D91" w:rsidP="00CD3D91">
            <w:pPr>
              <w:pStyle w:val="Sraopastraipa"/>
              <w:widowControl w:val="0"/>
              <w:rPr>
                <w:i/>
                <w:snapToGrid w:val="0"/>
                <w:szCs w:val="24"/>
              </w:rPr>
            </w:pPr>
          </w:p>
          <w:p w14:paraId="0360CB9D" w14:textId="77777777" w:rsidR="00CD3D91" w:rsidRPr="00CD3D91" w:rsidRDefault="00CD3D91" w:rsidP="00CD3D91">
            <w:pPr>
              <w:pStyle w:val="Sraopastraipa"/>
              <w:widowControl w:val="0"/>
              <w:rPr>
                <w:i/>
                <w:snapToGrid w:val="0"/>
                <w:szCs w:val="24"/>
              </w:rPr>
            </w:pPr>
          </w:p>
          <w:p w14:paraId="7D0421E7" w14:textId="77777777" w:rsidR="0037500E" w:rsidRPr="00CD3D91" w:rsidRDefault="0037500E" w:rsidP="00CD3D91">
            <w:pPr>
              <w:pStyle w:val="Sraopastraipa"/>
              <w:widowControl w:val="0"/>
              <w:numPr>
                <w:ilvl w:val="0"/>
                <w:numId w:val="1"/>
              </w:numPr>
              <w:jc w:val="center"/>
              <w:rPr>
                <w:i/>
                <w:snapToGrid w:val="0"/>
                <w:szCs w:val="24"/>
              </w:rPr>
            </w:pPr>
            <w:r w:rsidRPr="00CD3D91">
              <w:rPr>
                <w:i/>
                <w:snapToGrid w:val="0"/>
                <w:szCs w:val="24"/>
              </w:rPr>
              <w:t>Kitos antikorupcinės pastabos</w:t>
            </w:r>
          </w:p>
        </w:tc>
      </w:tr>
      <w:tr w:rsidR="0037500E" w:rsidRPr="002B3452" w14:paraId="5F7D1D8A" w14:textId="77777777" w:rsidTr="00113BBF">
        <w:tc>
          <w:tcPr>
            <w:tcW w:w="3209" w:type="dxa"/>
          </w:tcPr>
          <w:p w14:paraId="60C5E213" w14:textId="196215E5" w:rsidR="0037500E" w:rsidRPr="00CD3D91" w:rsidRDefault="00EF5A17" w:rsidP="00187C33">
            <w:pPr>
              <w:widowControl w:val="0"/>
              <w:rPr>
                <w:snapToGrid w:val="0"/>
              </w:rPr>
            </w:pPr>
            <w:r w:rsidRPr="00CD3D91">
              <w:rPr>
                <w:rFonts w:eastAsia="Calibri"/>
                <w:lang w:eastAsia="en-US"/>
              </w:rPr>
              <w:t>1. Nustatant pasiūlymų pateikimo, automobilių pristatymo terminus atsižvelgti į pirkimo objekto specifiką, rinkos aplinkybes, viešųjų pirkimų principus ir kitus reikalavimus</w:t>
            </w:r>
          </w:p>
        </w:tc>
        <w:tc>
          <w:tcPr>
            <w:tcW w:w="3202" w:type="dxa"/>
          </w:tcPr>
          <w:p w14:paraId="227ECD91" w14:textId="49B955F5" w:rsidR="0037500E" w:rsidRPr="00CD3D91" w:rsidRDefault="00113BBF" w:rsidP="00187C33">
            <w:pPr>
              <w:widowControl w:val="0"/>
              <w:rPr>
                <w:snapToGrid w:val="0"/>
              </w:rPr>
            </w:pPr>
            <w:r w:rsidRPr="00CD3D91">
              <w:rPr>
                <w:rFonts w:eastAsia="MS Mincho"/>
                <w:lang w:val="en-US" w:eastAsia="en-US"/>
              </w:rPr>
              <w:t xml:space="preserve">Terminus </w:t>
            </w:r>
            <w:proofErr w:type="spellStart"/>
            <w:r w:rsidRPr="00CD3D91">
              <w:rPr>
                <w:rFonts w:eastAsia="MS Mincho"/>
                <w:lang w:val="en-US" w:eastAsia="en-US"/>
              </w:rPr>
              <w:t>nustatyti</w:t>
            </w:r>
            <w:proofErr w:type="spellEnd"/>
            <w:r w:rsidRPr="00CD3D91">
              <w:rPr>
                <w:rFonts w:eastAsia="MS Mincho"/>
                <w:lang w:val="en-US" w:eastAsia="en-US"/>
              </w:rPr>
              <w:t xml:space="preserve"> </w:t>
            </w:r>
            <w:proofErr w:type="spellStart"/>
            <w:r w:rsidRPr="00CD3D91">
              <w:rPr>
                <w:rFonts w:eastAsia="MS Mincho"/>
                <w:lang w:val="en-US" w:eastAsia="en-US"/>
              </w:rPr>
              <w:t>pagal</w:t>
            </w:r>
            <w:proofErr w:type="spellEnd"/>
            <w:r w:rsidRPr="00CD3D91">
              <w:rPr>
                <w:rFonts w:eastAsia="MS Mincho"/>
                <w:lang w:val="en-US" w:eastAsia="en-US"/>
              </w:rPr>
              <w:t xml:space="preserve"> </w:t>
            </w:r>
            <w:proofErr w:type="spellStart"/>
            <w:r w:rsidRPr="00CD3D91">
              <w:rPr>
                <w:rFonts w:eastAsia="MS Mincho"/>
                <w:lang w:val="en-US" w:eastAsia="en-US"/>
              </w:rPr>
              <w:t>rinkos</w:t>
            </w:r>
            <w:proofErr w:type="spellEnd"/>
            <w:r w:rsidRPr="00CD3D91">
              <w:rPr>
                <w:rFonts w:eastAsia="MS Mincho"/>
                <w:lang w:val="en-US" w:eastAsia="en-US"/>
              </w:rPr>
              <w:t xml:space="preserve"> </w:t>
            </w:r>
            <w:proofErr w:type="spellStart"/>
            <w:r w:rsidRPr="00CD3D91">
              <w:rPr>
                <w:rFonts w:eastAsia="MS Mincho"/>
                <w:lang w:val="en-US" w:eastAsia="en-US"/>
              </w:rPr>
              <w:t>galimybes</w:t>
            </w:r>
            <w:proofErr w:type="spellEnd"/>
            <w:r w:rsidRPr="00CD3D91">
              <w:rPr>
                <w:rFonts w:eastAsia="MS Mincho"/>
                <w:lang w:val="en-US" w:eastAsia="en-US"/>
              </w:rPr>
              <w:t xml:space="preserve"> </w:t>
            </w:r>
            <w:proofErr w:type="spellStart"/>
            <w:r w:rsidRPr="00CD3D91">
              <w:rPr>
                <w:rFonts w:eastAsia="MS Mincho"/>
                <w:lang w:val="en-US" w:eastAsia="en-US"/>
              </w:rPr>
              <w:t>ir</w:t>
            </w:r>
            <w:proofErr w:type="spellEnd"/>
            <w:r w:rsidRPr="00CD3D91">
              <w:rPr>
                <w:rFonts w:eastAsia="MS Mincho"/>
                <w:lang w:val="en-US" w:eastAsia="en-US"/>
              </w:rPr>
              <w:t xml:space="preserve"> </w:t>
            </w:r>
            <w:proofErr w:type="spellStart"/>
            <w:r w:rsidRPr="00CD3D91">
              <w:rPr>
                <w:rFonts w:eastAsia="MS Mincho"/>
                <w:lang w:val="en-US" w:eastAsia="en-US"/>
              </w:rPr>
              <w:t>objekto</w:t>
            </w:r>
            <w:proofErr w:type="spellEnd"/>
            <w:r w:rsidRPr="00CD3D91">
              <w:rPr>
                <w:rFonts w:eastAsia="MS Mincho"/>
                <w:lang w:val="en-US" w:eastAsia="en-US"/>
              </w:rPr>
              <w:t xml:space="preserve"> </w:t>
            </w:r>
            <w:proofErr w:type="spellStart"/>
            <w:r w:rsidRPr="00CD3D91">
              <w:rPr>
                <w:rFonts w:eastAsia="MS Mincho"/>
                <w:lang w:val="en-US" w:eastAsia="en-US"/>
              </w:rPr>
              <w:t>specifiką</w:t>
            </w:r>
            <w:proofErr w:type="spellEnd"/>
            <w:r w:rsidRPr="00CD3D91">
              <w:rPr>
                <w:rFonts w:eastAsia="MS Mincho"/>
                <w:lang w:val="en-US" w:eastAsia="en-US"/>
              </w:rPr>
              <w:t>.</w:t>
            </w:r>
          </w:p>
        </w:tc>
        <w:tc>
          <w:tcPr>
            <w:tcW w:w="5937" w:type="dxa"/>
          </w:tcPr>
          <w:p w14:paraId="75A10545" w14:textId="394D7847" w:rsidR="0037500E" w:rsidRPr="00CD3D91" w:rsidRDefault="00113BBF" w:rsidP="00187C33">
            <w:pPr>
              <w:widowControl w:val="0"/>
              <w:rPr>
                <w:snapToGrid w:val="0"/>
              </w:rPr>
            </w:pPr>
            <w:proofErr w:type="spellStart"/>
            <w:r w:rsidRPr="00CD3D91">
              <w:rPr>
                <w:rFonts w:eastAsia="MS Mincho"/>
                <w:lang w:val="en-US" w:eastAsia="en-US"/>
              </w:rPr>
              <w:t>Pra</w:t>
            </w:r>
            <w:r w:rsidR="00CD3D91" w:rsidRPr="00CD3D91">
              <w:rPr>
                <w:rFonts w:eastAsia="MS Mincho"/>
                <w:lang w:val="en-US" w:eastAsia="en-US"/>
              </w:rPr>
              <w:t>tęstas</w:t>
            </w:r>
            <w:proofErr w:type="spellEnd"/>
            <w:r w:rsidR="00CD3D91" w:rsidRPr="00CD3D91">
              <w:rPr>
                <w:rFonts w:eastAsia="MS Mincho"/>
                <w:lang w:val="en-US" w:eastAsia="en-US"/>
              </w:rPr>
              <w:t xml:space="preserve"> </w:t>
            </w:r>
            <w:proofErr w:type="spellStart"/>
            <w:r w:rsidR="00CD3D91" w:rsidRPr="00CD3D91">
              <w:rPr>
                <w:rFonts w:eastAsia="MS Mincho"/>
                <w:lang w:val="en-US" w:eastAsia="en-US"/>
              </w:rPr>
              <w:t>pristatymo</w:t>
            </w:r>
            <w:proofErr w:type="spellEnd"/>
            <w:r w:rsidR="00CD3D91" w:rsidRPr="00CD3D91">
              <w:rPr>
                <w:rFonts w:eastAsia="MS Mincho"/>
                <w:lang w:val="en-US" w:eastAsia="en-US"/>
              </w:rPr>
              <w:t xml:space="preserve"> </w:t>
            </w:r>
            <w:proofErr w:type="spellStart"/>
            <w:r w:rsidR="00CD3D91" w:rsidRPr="00CD3D91">
              <w:rPr>
                <w:rFonts w:eastAsia="MS Mincho"/>
                <w:lang w:val="en-US" w:eastAsia="en-US"/>
              </w:rPr>
              <w:t>terminas</w:t>
            </w:r>
            <w:proofErr w:type="spellEnd"/>
            <w:r w:rsidR="00CD3D91" w:rsidRPr="00CD3D91">
              <w:rPr>
                <w:rFonts w:eastAsia="MS Mincho"/>
                <w:lang w:val="en-US" w:eastAsia="en-US"/>
              </w:rPr>
              <w:t xml:space="preserve"> </w:t>
            </w:r>
            <w:proofErr w:type="spellStart"/>
            <w:r w:rsidR="00CD3D91" w:rsidRPr="00CD3D91">
              <w:rPr>
                <w:rFonts w:eastAsia="MS Mincho"/>
                <w:lang w:val="en-US" w:eastAsia="en-US"/>
              </w:rPr>
              <w:t>iki</w:t>
            </w:r>
            <w:proofErr w:type="spellEnd"/>
            <w:r w:rsidR="00CD3D91" w:rsidRPr="00CD3D91">
              <w:rPr>
                <w:rFonts w:eastAsia="MS Mincho"/>
                <w:lang w:val="en-US" w:eastAsia="en-US"/>
              </w:rPr>
              <w:t xml:space="preserve"> 3</w:t>
            </w:r>
            <w:r w:rsidRPr="00CD3D91">
              <w:rPr>
                <w:rFonts w:eastAsia="MS Mincho"/>
                <w:lang w:val="en-US" w:eastAsia="en-US"/>
              </w:rPr>
              <w:t xml:space="preserve"> </w:t>
            </w:r>
            <w:proofErr w:type="spellStart"/>
            <w:proofErr w:type="gramStart"/>
            <w:r w:rsidRPr="00CD3D91">
              <w:rPr>
                <w:rFonts w:eastAsia="MS Mincho"/>
                <w:lang w:val="en-US" w:eastAsia="en-US"/>
              </w:rPr>
              <w:t>mėn</w:t>
            </w:r>
            <w:proofErr w:type="spellEnd"/>
            <w:r w:rsidRPr="00CD3D91">
              <w:rPr>
                <w:rFonts w:eastAsia="MS Mincho"/>
                <w:lang w:val="en-US" w:eastAsia="en-US"/>
              </w:rPr>
              <w:t>.,</w:t>
            </w:r>
            <w:proofErr w:type="gramEnd"/>
            <w:r w:rsidRPr="00CD3D91">
              <w:rPr>
                <w:rFonts w:eastAsia="MS Mincho"/>
                <w:lang w:val="en-US" w:eastAsia="en-US"/>
              </w:rPr>
              <w:t xml:space="preserve"> </w:t>
            </w:r>
            <w:proofErr w:type="spellStart"/>
            <w:r w:rsidRPr="00CD3D91">
              <w:rPr>
                <w:rFonts w:eastAsia="MS Mincho"/>
                <w:lang w:val="en-US" w:eastAsia="en-US"/>
              </w:rPr>
              <w:t>atliktas</w:t>
            </w:r>
            <w:proofErr w:type="spellEnd"/>
            <w:r w:rsidRPr="00CD3D91">
              <w:rPr>
                <w:rFonts w:eastAsia="MS Mincho"/>
                <w:lang w:val="en-US" w:eastAsia="en-US"/>
              </w:rPr>
              <w:t xml:space="preserve"> </w:t>
            </w:r>
            <w:proofErr w:type="spellStart"/>
            <w:r w:rsidRPr="00CD3D91">
              <w:rPr>
                <w:rFonts w:eastAsia="MS Mincho"/>
                <w:lang w:val="en-US" w:eastAsia="en-US"/>
              </w:rPr>
              <w:t>rinkos</w:t>
            </w:r>
            <w:proofErr w:type="spellEnd"/>
            <w:r w:rsidRPr="00CD3D91">
              <w:rPr>
                <w:rFonts w:eastAsia="MS Mincho"/>
                <w:lang w:val="en-US" w:eastAsia="en-US"/>
              </w:rPr>
              <w:t xml:space="preserve"> </w:t>
            </w:r>
            <w:proofErr w:type="spellStart"/>
            <w:r w:rsidRPr="00CD3D91">
              <w:rPr>
                <w:rFonts w:eastAsia="MS Mincho"/>
                <w:lang w:val="en-US" w:eastAsia="en-US"/>
              </w:rPr>
              <w:t>tyrimas</w:t>
            </w:r>
            <w:proofErr w:type="spellEnd"/>
            <w:r w:rsidRPr="00CD3D91">
              <w:rPr>
                <w:rFonts w:eastAsia="MS Mincho"/>
                <w:lang w:val="en-US" w:eastAsia="en-US"/>
              </w:rPr>
              <w:t>.</w:t>
            </w:r>
          </w:p>
        </w:tc>
        <w:tc>
          <w:tcPr>
            <w:tcW w:w="1928" w:type="dxa"/>
          </w:tcPr>
          <w:p w14:paraId="3D5420DA" w14:textId="77777777" w:rsidR="0037500E" w:rsidRPr="002B3452" w:rsidRDefault="0037500E" w:rsidP="00187C33">
            <w:pPr>
              <w:widowControl w:val="0"/>
              <w:rPr>
                <w:snapToGrid w:val="0"/>
              </w:rPr>
            </w:pPr>
          </w:p>
        </w:tc>
      </w:tr>
      <w:tr w:rsidR="0037500E" w:rsidRPr="002B3452" w14:paraId="5895B7B1" w14:textId="77777777" w:rsidTr="00113BBF">
        <w:tc>
          <w:tcPr>
            <w:tcW w:w="3209" w:type="dxa"/>
          </w:tcPr>
          <w:p w14:paraId="5DE328DF" w14:textId="1B7A0D90" w:rsidR="0037500E" w:rsidRPr="00CD3D91" w:rsidRDefault="00EF5A17" w:rsidP="00EF5A17">
            <w:pPr>
              <w:widowControl w:val="0"/>
              <w:rPr>
                <w:snapToGrid w:val="0"/>
              </w:rPr>
            </w:pPr>
            <w:r w:rsidRPr="00CD3D91">
              <w:rPr>
                <w:rFonts w:eastAsia="Calibri"/>
                <w:lang w:eastAsia="en-US"/>
              </w:rPr>
              <w:t>2. Vykdant gaisrinių automobilių pirkimus, naudotis ekspertų pagalba Viešųjų pirkimų įstatymo nustatyta tvarka</w:t>
            </w:r>
          </w:p>
        </w:tc>
        <w:tc>
          <w:tcPr>
            <w:tcW w:w="3202" w:type="dxa"/>
          </w:tcPr>
          <w:p w14:paraId="4C127A8E" w14:textId="7BF487CD" w:rsidR="0037500E" w:rsidRPr="00CD3D91" w:rsidRDefault="00113BBF" w:rsidP="00113BBF">
            <w:proofErr w:type="spellStart"/>
            <w:r w:rsidRPr="00CD3D91">
              <w:rPr>
                <w:rFonts w:eastAsia="MS Mincho"/>
                <w:lang w:val="en-US" w:eastAsia="en-US"/>
              </w:rPr>
              <w:t>Įtraukti</w:t>
            </w:r>
            <w:proofErr w:type="spellEnd"/>
            <w:r w:rsidRPr="00CD3D91">
              <w:rPr>
                <w:rFonts w:eastAsia="MS Mincho"/>
                <w:lang w:val="en-US" w:eastAsia="en-US"/>
              </w:rPr>
              <w:t xml:space="preserve"> </w:t>
            </w:r>
            <w:proofErr w:type="spellStart"/>
            <w:r w:rsidRPr="00CD3D91">
              <w:rPr>
                <w:rFonts w:eastAsia="MS Mincho"/>
                <w:lang w:val="en-US" w:eastAsia="en-US"/>
              </w:rPr>
              <w:t>nepriklausomą</w:t>
            </w:r>
            <w:proofErr w:type="spellEnd"/>
            <w:r w:rsidRPr="00CD3D91">
              <w:rPr>
                <w:rFonts w:eastAsia="MS Mincho"/>
                <w:lang w:val="en-US" w:eastAsia="en-US"/>
              </w:rPr>
              <w:t xml:space="preserve"> </w:t>
            </w:r>
            <w:proofErr w:type="spellStart"/>
            <w:r w:rsidRPr="00CD3D91">
              <w:rPr>
                <w:rFonts w:eastAsia="MS Mincho"/>
                <w:lang w:val="en-US" w:eastAsia="en-US"/>
              </w:rPr>
              <w:t>ekspertą</w:t>
            </w:r>
            <w:proofErr w:type="spellEnd"/>
            <w:r w:rsidRPr="00CD3D91">
              <w:rPr>
                <w:rFonts w:eastAsia="MS Mincho"/>
                <w:lang w:val="en-US" w:eastAsia="en-US"/>
              </w:rPr>
              <w:t xml:space="preserve"> per CVP IS </w:t>
            </w:r>
            <w:proofErr w:type="spellStart"/>
            <w:r w:rsidRPr="00CD3D91">
              <w:rPr>
                <w:rFonts w:eastAsia="MS Mincho"/>
                <w:lang w:val="en-US" w:eastAsia="en-US"/>
              </w:rPr>
              <w:t>viešųjų</w:t>
            </w:r>
            <w:proofErr w:type="spellEnd"/>
            <w:r w:rsidRPr="00CD3D91">
              <w:rPr>
                <w:rFonts w:eastAsia="MS Mincho"/>
                <w:lang w:val="en-US" w:eastAsia="en-US"/>
              </w:rPr>
              <w:t xml:space="preserve"> </w:t>
            </w:r>
            <w:proofErr w:type="spellStart"/>
            <w:r w:rsidRPr="00CD3D91">
              <w:rPr>
                <w:rFonts w:eastAsia="MS Mincho"/>
                <w:lang w:val="en-US" w:eastAsia="en-US"/>
              </w:rPr>
              <w:t>pirkimų</w:t>
            </w:r>
            <w:proofErr w:type="spellEnd"/>
            <w:r w:rsidRPr="00CD3D91">
              <w:rPr>
                <w:rFonts w:eastAsia="MS Mincho"/>
                <w:lang w:val="en-US" w:eastAsia="en-US"/>
              </w:rPr>
              <w:t xml:space="preserve"> </w:t>
            </w:r>
            <w:proofErr w:type="spellStart"/>
            <w:r w:rsidRPr="00CD3D91">
              <w:rPr>
                <w:rFonts w:eastAsia="MS Mincho"/>
                <w:lang w:val="en-US" w:eastAsia="en-US"/>
              </w:rPr>
              <w:t>tvarka</w:t>
            </w:r>
            <w:proofErr w:type="spellEnd"/>
            <w:r w:rsidRPr="00CD3D91">
              <w:rPr>
                <w:rFonts w:eastAsia="MS Mincho"/>
                <w:lang w:val="en-US" w:eastAsia="en-US"/>
              </w:rPr>
              <w:t>.</w:t>
            </w:r>
          </w:p>
        </w:tc>
        <w:tc>
          <w:tcPr>
            <w:tcW w:w="5937" w:type="dxa"/>
          </w:tcPr>
          <w:p w14:paraId="2129A880" w14:textId="260AFDEA" w:rsidR="0037500E" w:rsidRPr="00CD3D91" w:rsidRDefault="00113BBF" w:rsidP="00187C33">
            <w:pPr>
              <w:widowControl w:val="0"/>
              <w:rPr>
                <w:snapToGrid w:val="0"/>
              </w:rPr>
            </w:pPr>
            <w:proofErr w:type="spellStart"/>
            <w:r w:rsidRPr="00CD3D91">
              <w:rPr>
                <w:rFonts w:eastAsia="MS Mincho"/>
                <w:lang w:val="en-US" w:eastAsia="en-US"/>
              </w:rPr>
              <w:t>Paskelbtas</w:t>
            </w:r>
            <w:proofErr w:type="spellEnd"/>
            <w:r w:rsidRPr="00CD3D91">
              <w:rPr>
                <w:rFonts w:eastAsia="MS Mincho"/>
                <w:lang w:val="en-US" w:eastAsia="en-US"/>
              </w:rPr>
              <w:t xml:space="preserve"> </w:t>
            </w:r>
            <w:proofErr w:type="spellStart"/>
            <w:r w:rsidRPr="00CD3D91">
              <w:rPr>
                <w:rFonts w:eastAsia="MS Mincho"/>
                <w:lang w:val="en-US" w:eastAsia="en-US"/>
              </w:rPr>
              <w:t>ekspertų</w:t>
            </w:r>
            <w:proofErr w:type="spellEnd"/>
            <w:r w:rsidRPr="00CD3D91">
              <w:rPr>
                <w:rFonts w:eastAsia="MS Mincho"/>
                <w:lang w:val="en-US" w:eastAsia="en-US"/>
              </w:rPr>
              <w:t xml:space="preserve"> </w:t>
            </w:r>
            <w:proofErr w:type="spellStart"/>
            <w:r w:rsidRPr="00CD3D91">
              <w:rPr>
                <w:rFonts w:eastAsia="MS Mincho"/>
                <w:lang w:val="en-US" w:eastAsia="en-US"/>
              </w:rPr>
              <w:t>atrankos</w:t>
            </w:r>
            <w:proofErr w:type="spellEnd"/>
            <w:r w:rsidRPr="00CD3D91">
              <w:rPr>
                <w:rFonts w:eastAsia="MS Mincho"/>
                <w:lang w:val="en-US" w:eastAsia="en-US"/>
              </w:rPr>
              <w:t xml:space="preserve"> </w:t>
            </w:r>
            <w:proofErr w:type="spellStart"/>
            <w:r w:rsidRPr="00CD3D91">
              <w:rPr>
                <w:rFonts w:eastAsia="MS Mincho"/>
                <w:lang w:val="en-US" w:eastAsia="en-US"/>
              </w:rPr>
              <w:t>konkursas</w:t>
            </w:r>
            <w:proofErr w:type="spellEnd"/>
            <w:r w:rsidRPr="00CD3D91">
              <w:rPr>
                <w:rFonts w:eastAsia="MS Mincho"/>
                <w:lang w:val="en-US" w:eastAsia="en-US"/>
              </w:rPr>
              <w:t>.</w:t>
            </w:r>
          </w:p>
        </w:tc>
        <w:tc>
          <w:tcPr>
            <w:tcW w:w="1928" w:type="dxa"/>
          </w:tcPr>
          <w:p w14:paraId="56320925" w14:textId="77777777" w:rsidR="0037500E" w:rsidRPr="002B3452" w:rsidRDefault="0037500E" w:rsidP="00187C33">
            <w:pPr>
              <w:widowControl w:val="0"/>
              <w:rPr>
                <w:snapToGrid w:val="0"/>
              </w:rPr>
            </w:pPr>
          </w:p>
        </w:tc>
      </w:tr>
      <w:tr w:rsidR="00113BBF" w:rsidRPr="002B3452" w14:paraId="70DABA35" w14:textId="77777777" w:rsidTr="00113BBF">
        <w:tc>
          <w:tcPr>
            <w:tcW w:w="3209" w:type="dxa"/>
          </w:tcPr>
          <w:p w14:paraId="02B4E6AF" w14:textId="123EAA22" w:rsidR="00113BBF" w:rsidRPr="00CD3D91" w:rsidRDefault="00113BBF" w:rsidP="00113BBF">
            <w:pPr>
              <w:widowControl w:val="0"/>
              <w:rPr>
                <w:snapToGrid w:val="0"/>
              </w:rPr>
            </w:pPr>
            <w:r w:rsidRPr="00CD3D91">
              <w:rPr>
                <w:lang w:eastAsia="en-US"/>
              </w:rPr>
              <w:lastRenderedPageBreak/>
              <w:t>3. Imtis priemonių, kad pirkimų dalyviams nebūtų atskleidžiamos maksimalios pirkimui skirtų lėšų sumos, kai jos nėra nurodomos viešai</w:t>
            </w:r>
          </w:p>
        </w:tc>
        <w:tc>
          <w:tcPr>
            <w:tcW w:w="3202" w:type="dxa"/>
          </w:tcPr>
          <w:p w14:paraId="710271D5" w14:textId="3709EF43" w:rsidR="00113BBF" w:rsidRPr="00CD3D91" w:rsidRDefault="00113BBF" w:rsidP="00113BBF">
            <w:pPr>
              <w:widowControl w:val="0"/>
              <w:rPr>
                <w:snapToGrid w:val="0"/>
              </w:rPr>
            </w:pPr>
            <w:r w:rsidRPr="00CD3D91">
              <w:t>Nenurodyti pirkimo sumos, kai tai nėra privaloma.</w:t>
            </w:r>
          </w:p>
        </w:tc>
        <w:tc>
          <w:tcPr>
            <w:tcW w:w="5937" w:type="dxa"/>
          </w:tcPr>
          <w:p w14:paraId="05D5E34F" w14:textId="14192CD4" w:rsidR="00113BBF" w:rsidRPr="00CD3D91" w:rsidRDefault="00113BBF" w:rsidP="00113BBF">
            <w:pPr>
              <w:widowControl w:val="0"/>
              <w:rPr>
                <w:snapToGrid w:val="0"/>
              </w:rPr>
            </w:pPr>
            <w:proofErr w:type="spellStart"/>
            <w:r w:rsidRPr="00CD3D91">
              <w:rPr>
                <w:rFonts w:eastAsia="MS Mincho"/>
                <w:lang w:val="en-US" w:eastAsia="en-US"/>
              </w:rPr>
              <w:t>Įgyvendinta</w:t>
            </w:r>
            <w:proofErr w:type="spellEnd"/>
            <w:r w:rsidRPr="00CD3D91">
              <w:rPr>
                <w:rFonts w:eastAsia="MS Mincho"/>
                <w:lang w:val="en-US" w:eastAsia="en-US"/>
              </w:rPr>
              <w:t xml:space="preserve"> – </w:t>
            </w:r>
            <w:proofErr w:type="spellStart"/>
            <w:r w:rsidRPr="00CD3D91">
              <w:rPr>
                <w:rFonts w:eastAsia="MS Mincho"/>
                <w:lang w:val="en-US" w:eastAsia="en-US"/>
              </w:rPr>
              <w:t>suma</w:t>
            </w:r>
            <w:proofErr w:type="spellEnd"/>
            <w:r w:rsidRPr="00CD3D91">
              <w:rPr>
                <w:rFonts w:eastAsia="MS Mincho"/>
                <w:lang w:val="en-US" w:eastAsia="en-US"/>
              </w:rPr>
              <w:t xml:space="preserve"> </w:t>
            </w:r>
            <w:proofErr w:type="spellStart"/>
            <w:r w:rsidRPr="00CD3D91">
              <w:rPr>
                <w:rFonts w:eastAsia="MS Mincho"/>
                <w:lang w:val="en-US" w:eastAsia="en-US"/>
              </w:rPr>
              <w:t>nenurodoma</w:t>
            </w:r>
            <w:proofErr w:type="spellEnd"/>
            <w:r w:rsidRPr="00CD3D91">
              <w:rPr>
                <w:rFonts w:eastAsia="MS Mincho"/>
                <w:lang w:val="en-US" w:eastAsia="en-US"/>
              </w:rPr>
              <w:t xml:space="preserve"> </w:t>
            </w:r>
            <w:proofErr w:type="spellStart"/>
            <w:r w:rsidRPr="00CD3D91">
              <w:rPr>
                <w:rFonts w:eastAsia="MS Mincho"/>
                <w:lang w:val="en-US" w:eastAsia="en-US"/>
              </w:rPr>
              <w:t>pirkimo</w:t>
            </w:r>
            <w:proofErr w:type="spellEnd"/>
            <w:r w:rsidRPr="00CD3D91">
              <w:rPr>
                <w:rFonts w:eastAsia="MS Mincho"/>
                <w:lang w:val="en-US" w:eastAsia="en-US"/>
              </w:rPr>
              <w:t xml:space="preserve"> </w:t>
            </w:r>
            <w:proofErr w:type="spellStart"/>
            <w:r w:rsidRPr="00CD3D91">
              <w:rPr>
                <w:rFonts w:eastAsia="MS Mincho"/>
                <w:lang w:val="en-US" w:eastAsia="en-US"/>
              </w:rPr>
              <w:t>dokumentuose</w:t>
            </w:r>
            <w:proofErr w:type="spellEnd"/>
          </w:p>
        </w:tc>
        <w:tc>
          <w:tcPr>
            <w:tcW w:w="1928" w:type="dxa"/>
          </w:tcPr>
          <w:p w14:paraId="797DF987" w14:textId="77777777" w:rsidR="00113BBF" w:rsidRPr="002B3452" w:rsidRDefault="00113BBF" w:rsidP="00113BBF">
            <w:pPr>
              <w:widowControl w:val="0"/>
              <w:rPr>
                <w:snapToGrid w:val="0"/>
              </w:rPr>
            </w:pPr>
          </w:p>
        </w:tc>
      </w:tr>
      <w:tr w:rsidR="00113BBF" w:rsidRPr="002B3452" w14:paraId="700FD35A" w14:textId="77777777" w:rsidTr="00113BBF">
        <w:tc>
          <w:tcPr>
            <w:tcW w:w="3209" w:type="dxa"/>
          </w:tcPr>
          <w:p w14:paraId="320D1EFB" w14:textId="164C37BD" w:rsidR="00113BBF" w:rsidRPr="00CD3D91" w:rsidRDefault="00113BBF" w:rsidP="00113BBF">
            <w:pPr>
              <w:widowControl w:val="0"/>
              <w:rPr>
                <w:snapToGrid w:val="0"/>
              </w:rPr>
            </w:pPr>
            <w:r w:rsidRPr="00CD3D91">
              <w:rPr>
                <w:lang w:eastAsia="en-US"/>
              </w:rPr>
              <w:t>4. Sudaryti darbuotojų, kurie privalo deklaruoti privačius interesus, sąrašus bei patikrinti ar visi šie darbuotojai yra pateikę privačių interesų deklaracijas, ar darbuotojai, kuriems yra pavestos viešųjų pirkimų funkcijos, yra jas deklaravę</w:t>
            </w:r>
          </w:p>
        </w:tc>
        <w:tc>
          <w:tcPr>
            <w:tcW w:w="3202" w:type="dxa"/>
          </w:tcPr>
          <w:p w14:paraId="3C6A4DBD" w14:textId="7C0FF152" w:rsidR="00113BBF" w:rsidRPr="00CD3D91" w:rsidRDefault="00113BBF" w:rsidP="00113BBF">
            <w:pPr>
              <w:widowControl w:val="0"/>
              <w:rPr>
                <w:snapToGrid w:val="0"/>
              </w:rPr>
            </w:pPr>
            <w:proofErr w:type="spellStart"/>
            <w:r w:rsidRPr="00CD3D91">
              <w:rPr>
                <w:snapToGrid w:val="0"/>
                <w:lang w:val="en-US"/>
              </w:rPr>
              <w:t>Atlikta</w:t>
            </w:r>
            <w:proofErr w:type="spellEnd"/>
            <w:r w:rsidRPr="00CD3D91">
              <w:rPr>
                <w:snapToGrid w:val="0"/>
                <w:lang w:val="en-US"/>
              </w:rPr>
              <w:t xml:space="preserve"> </w:t>
            </w:r>
            <w:proofErr w:type="spellStart"/>
            <w:r w:rsidRPr="00CD3D91">
              <w:rPr>
                <w:snapToGrid w:val="0"/>
                <w:lang w:val="en-US"/>
              </w:rPr>
              <w:t>analizė</w:t>
            </w:r>
            <w:proofErr w:type="spellEnd"/>
            <w:r w:rsidRPr="00CD3D91">
              <w:rPr>
                <w:snapToGrid w:val="0"/>
                <w:lang w:val="en-US"/>
              </w:rPr>
              <w:t xml:space="preserve">, </w:t>
            </w:r>
            <w:proofErr w:type="spellStart"/>
            <w:r w:rsidRPr="00CD3D91">
              <w:rPr>
                <w:snapToGrid w:val="0"/>
                <w:lang w:val="en-US"/>
              </w:rPr>
              <w:t>kurie</w:t>
            </w:r>
            <w:proofErr w:type="spellEnd"/>
            <w:r w:rsidRPr="00CD3D91">
              <w:rPr>
                <w:snapToGrid w:val="0"/>
                <w:lang w:val="en-US"/>
              </w:rPr>
              <w:t xml:space="preserve"> </w:t>
            </w:r>
            <w:proofErr w:type="spellStart"/>
            <w:r w:rsidRPr="00CD3D91">
              <w:rPr>
                <w:snapToGrid w:val="0"/>
                <w:lang w:val="en-US"/>
              </w:rPr>
              <w:t>darbuotojai</w:t>
            </w:r>
            <w:proofErr w:type="spellEnd"/>
            <w:r w:rsidRPr="00CD3D91">
              <w:rPr>
                <w:snapToGrid w:val="0"/>
                <w:lang w:val="en-US"/>
              </w:rPr>
              <w:t xml:space="preserve"> </w:t>
            </w:r>
            <w:proofErr w:type="spellStart"/>
            <w:r w:rsidRPr="00CD3D91">
              <w:rPr>
                <w:snapToGrid w:val="0"/>
                <w:lang w:val="en-US"/>
              </w:rPr>
              <w:t>privalo</w:t>
            </w:r>
            <w:proofErr w:type="spellEnd"/>
            <w:r w:rsidRPr="00CD3D91">
              <w:rPr>
                <w:snapToGrid w:val="0"/>
                <w:lang w:val="en-US"/>
              </w:rPr>
              <w:t xml:space="preserve"> </w:t>
            </w:r>
            <w:proofErr w:type="spellStart"/>
            <w:r w:rsidRPr="00CD3D91">
              <w:rPr>
                <w:snapToGrid w:val="0"/>
                <w:lang w:val="en-US"/>
              </w:rPr>
              <w:t>deklaruoti</w:t>
            </w:r>
            <w:proofErr w:type="spellEnd"/>
            <w:r w:rsidRPr="00CD3D91">
              <w:rPr>
                <w:snapToGrid w:val="0"/>
                <w:lang w:val="en-US"/>
              </w:rPr>
              <w:t xml:space="preserve"> </w:t>
            </w:r>
            <w:proofErr w:type="spellStart"/>
            <w:r w:rsidRPr="00CD3D91">
              <w:rPr>
                <w:snapToGrid w:val="0"/>
                <w:lang w:val="en-US"/>
              </w:rPr>
              <w:t>interesus</w:t>
            </w:r>
            <w:proofErr w:type="spellEnd"/>
            <w:r w:rsidRPr="00CD3D91">
              <w:rPr>
                <w:snapToGrid w:val="0"/>
                <w:lang w:val="en-US"/>
              </w:rPr>
              <w:t>.</w:t>
            </w:r>
          </w:p>
        </w:tc>
        <w:tc>
          <w:tcPr>
            <w:tcW w:w="5937" w:type="dxa"/>
          </w:tcPr>
          <w:p w14:paraId="55351B3C" w14:textId="3CE0EB37" w:rsidR="00113BBF" w:rsidRPr="00CD3D91" w:rsidRDefault="00113BBF" w:rsidP="00113BBF">
            <w:pPr>
              <w:widowControl w:val="0"/>
              <w:rPr>
                <w:snapToGrid w:val="0"/>
              </w:rPr>
            </w:pPr>
            <w:r w:rsidRPr="00CD3D91">
              <w:t>Sudarytas sąrašas, atlikta deklaracijų analizė, pateikta VTEK.</w:t>
            </w:r>
          </w:p>
        </w:tc>
        <w:tc>
          <w:tcPr>
            <w:tcW w:w="1928" w:type="dxa"/>
          </w:tcPr>
          <w:p w14:paraId="7162A2E3" w14:textId="77777777" w:rsidR="00113BBF" w:rsidRPr="002B3452" w:rsidRDefault="00113BBF" w:rsidP="00113BBF">
            <w:pPr>
              <w:widowControl w:val="0"/>
              <w:rPr>
                <w:snapToGrid w:val="0"/>
              </w:rPr>
            </w:pPr>
          </w:p>
        </w:tc>
      </w:tr>
      <w:tr w:rsidR="00113BBF" w:rsidRPr="002B3452" w14:paraId="6A3D74DF" w14:textId="77777777" w:rsidTr="00113BBF">
        <w:tc>
          <w:tcPr>
            <w:tcW w:w="14276" w:type="dxa"/>
            <w:gridSpan w:val="4"/>
          </w:tcPr>
          <w:p w14:paraId="1226815D" w14:textId="77777777" w:rsidR="00113BBF" w:rsidRPr="008F1D8D" w:rsidRDefault="00113BBF" w:rsidP="00113BBF">
            <w:pPr>
              <w:pStyle w:val="Sraopastraipa"/>
              <w:widowControl w:val="0"/>
              <w:numPr>
                <w:ilvl w:val="0"/>
                <w:numId w:val="1"/>
              </w:numPr>
              <w:jc w:val="center"/>
              <w:rPr>
                <w:i/>
                <w:snapToGrid w:val="0"/>
              </w:rPr>
            </w:pPr>
            <w:r w:rsidRPr="008F1D8D">
              <w:rPr>
                <w:i/>
                <w:snapToGrid w:val="0"/>
              </w:rPr>
              <w:t>Kitos pastabos</w:t>
            </w:r>
          </w:p>
        </w:tc>
      </w:tr>
      <w:tr w:rsidR="005965E4" w:rsidRPr="002B3452" w14:paraId="164F2D41" w14:textId="77777777" w:rsidTr="00113BBF">
        <w:tc>
          <w:tcPr>
            <w:tcW w:w="3209" w:type="dxa"/>
          </w:tcPr>
          <w:p w14:paraId="52B96FAB" w14:textId="2408085E" w:rsidR="005965E4" w:rsidRPr="002B3452" w:rsidRDefault="005965E4" w:rsidP="005965E4">
            <w:pPr>
              <w:widowControl w:val="0"/>
              <w:rPr>
                <w:snapToGrid w:val="0"/>
              </w:rPr>
            </w:pPr>
            <w:r>
              <w:rPr>
                <w:b/>
              </w:rPr>
              <w:t xml:space="preserve">Pastaba </w:t>
            </w:r>
          </w:p>
        </w:tc>
        <w:tc>
          <w:tcPr>
            <w:tcW w:w="3202" w:type="dxa"/>
          </w:tcPr>
          <w:p w14:paraId="2EFDD91A" w14:textId="343C9840" w:rsidR="005965E4" w:rsidRPr="002B3452" w:rsidRDefault="005965E4" w:rsidP="005965E4">
            <w:pPr>
              <w:widowControl w:val="0"/>
              <w:rPr>
                <w:snapToGrid w:val="0"/>
              </w:rPr>
            </w:pPr>
            <w:r w:rsidRPr="00BD1549">
              <w:rPr>
                <w:b/>
              </w:rPr>
              <w:t>Rekomendacija</w:t>
            </w:r>
          </w:p>
        </w:tc>
        <w:tc>
          <w:tcPr>
            <w:tcW w:w="5937" w:type="dxa"/>
          </w:tcPr>
          <w:p w14:paraId="5B7E7616" w14:textId="13A9A618" w:rsidR="005965E4" w:rsidRPr="002B3452" w:rsidRDefault="005965E4" w:rsidP="005965E4">
            <w:pPr>
              <w:widowControl w:val="0"/>
              <w:rPr>
                <w:snapToGrid w:val="0"/>
              </w:rPr>
            </w:pPr>
            <w:r w:rsidRPr="00BD1549">
              <w:rPr>
                <w:b/>
              </w:rPr>
              <w:t>Pagrindimas</w:t>
            </w:r>
          </w:p>
        </w:tc>
        <w:tc>
          <w:tcPr>
            <w:tcW w:w="1928" w:type="dxa"/>
          </w:tcPr>
          <w:p w14:paraId="1D851A50" w14:textId="77777777" w:rsidR="005965E4" w:rsidRPr="002B3452" w:rsidRDefault="005965E4" w:rsidP="005965E4">
            <w:pPr>
              <w:widowControl w:val="0"/>
              <w:rPr>
                <w:snapToGrid w:val="0"/>
              </w:rPr>
            </w:pPr>
          </w:p>
        </w:tc>
      </w:tr>
      <w:tr w:rsidR="005965E4" w:rsidRPr="002B3452" w14:paraId="16E7A663" w14:textId="77777777" w:rsidTr="00113BBF">
        <w:tc>
          <w:tcPr>
            <w:tcW w:w="3209" w:type="dxa"/>
          </w:tcPr>
          <w:p w14:paraId="7687E74F" w14:textId="333FAC20" w:rsidR="005965E4" w:rsidRPr="002B3452" w:rsidRDefault="005965E4" w:rsidP="005965E4">
            <w:pPr>
              <w:widowControl w:val="0"/>
              <w:rPr>
                <w:snapToGrid w:val="0"/>
              </w:rPr>
            </w:pPr>
            <w:r>
              <w:t>Dokumentų valdymas</w:t>
            </w:r>
          </w:p>
        </w:tc>
        <w:tc>
          <w:tcPr>
            <w:tcW w:w="3202" w:type="dxa"/>
          </w:tcPr>
          <w:p w14:paraId="56C1B397" w14:textId="2CBB0AB0" w:rsidR="005965E4" w:rsidRPr="002B3452" w:rsidRDefault="005965E4" w:rsidP="005965E4">
            <w:pPr>
              <w:widowControl w:val="0"/>
              <w:rPr>
                <w:snapToGrid w:val="0"/>
              </w:rPr>
            </w:pPr>
            <w:r>
              <w:t>Sukurti standartinę pirkimų dokumentacijos formą</w:t>
            </w:r>
          </w:p>
        </w:tc>
        <w:tc>
          <w:tcPr>
            <w:tcW w:w="5937" w:type="dxa"/>
          </w:tcPr>
          <w:p w14:paraId="6013854A" w14:textId="1E95CB38" w:rsidR="005965E4" w:rsidRPr="002B3452" w:rsidRDefault="005965E4" w:rsidP="005965E4">
            <w:pPr>
              <w:widowControl w:val="0"/>
              <w:rPr>
                <w:snapToGrid w:val="0"/>
              </w:rPr>
            </w:pPr>
            <w:r>
              <w:t>Tai padėtų sumažinti klaidų tikimybę ir užtikrintų nuoseklumą.</w:t>
            </w:r>
          </w:p>
        </w:tc>
        <w:tc>
          <w:tcPr>
            <w:tcW w:w="1928" w:type="dxa"/>
          </w:tcPr>
          <w:p w14:paraId="67ED5520" w14:textId="77777777" w:rsidR="005965E4" w:rsidRPr="002B3452" w:rsidRDefault="005965E4" w:rsidP="005965E4">
            <w:pPr>
              <w:widowControl w:val="0"/>
              <w:rPr>
                <w:snapToGrid w:val="0"/>
              </w:rPr>
            </w:pPr>
          </w:p>
        </w:tc>
      </w:tr>
      <w:tr w:rsidR="005965E4" w:rsidRPr="002B3452" w14:paraId="2E802B51" w14:textId="77777777" w:rsidTr="00113BBF">
        <w:tc>
          <w:tcPr>
            <w:tcW w:w="3209" w:type="dxa"/>
          </w:tcPr>
          <w:p w14:paraId="4FE6DDCF" w14:textId="73A1EF8B" w:rsidR="005965E4" w:rsidRPr="002B3452" w:rsidRDefault="005965E4" w:rsidP="005965E4">
            <w:pPr>
              <w:widowControl w:val="0"/>
              <w:rPr>
                <w:snapToGrid w:val="0"/>
              </w:rPr>
            </w:pPr>
            <w:r>
              <w:t>Darbuotojų kompetencijų stiprinimas</w:t>
            </w:r>
          </w:p>
        </w:tc>
        <w:tc>
          <w:tcPr>
            <w:tcW w:w="3202" w:type="dxa"/>
          </w:tcPr>
          <w:p w14:paraId="66D830BA" w14:textId="266F9D49" w:rsidR="005965E4" w:rsidRPr="002B3452" w:rsidRDefault="005965E4" w:rsidP="005965E4">
            <w:pPr>
              <w:widowControl w:val="0"/>
              <w:rPr>
                <w:snapToGrid w:val="0"/>
              </w:rPr>
            </w:pPr>
            <w:r>
              <w:t>Reguliarūs mokymai antikorupcinės rizikos valdymo srityje</w:t>
            </w:r>
          </w:p>
        </w:tc>
        <w:tc>
          <w:tcPr>
            <w:tcW w:w="5937" w:type="dxa"/>
          </w:tcPr>
          <w:p w14:paraId="0ED24A4E" w14:textId="22F1C1AD" w:rsidR="005965E4" w:rsidRPr="002B3452" w:rsidRDefault="005965E4" w:rsidP="005965E4">
            <w:pPr>
              <w:widowControl w:val="0"/>
              <w:rPr>
                <w:snapToGrid w:val="0"/>
              </w:rPr>
            </w:pPr>
            <w:r>
              <w:t>Užtikrina, kad pirkimų vykdytojai žinotų ir atpažintų rizikas.</w:t>
            </w:r>
          </w:p>
        </w:tc>
        <w:tc>
          <w:tcPr>
            <w:tcW w:w="1928" w:type="dxa"/>
          </w:tcPr>
          <w:p w14:paraId="34795A0B" w14:textId="77777777" w:rsidR="005965E4" w:rsidRPr="002B3452" w:rsidRDefault="005965E4" w:rsidP="005965E4">
            <w:pPr>
              <w:widowControl w:val="0"/>
              <w:rPr>
                <w:snapToGrid w:val="0"/>
              </w:rPr>
            </w:pPr>
          </w:p>
        </w:tc>
      </w:tr>
      <w:tr w:rsidR="005965E4" w:rsidRPr="002B3452" w14:paraId="1665EB2B" w14:textId="77777777" w:rsidTr="00113BBF">
        <w:tc>
          <w:tcPr>
            <w:tcW w:w="3209" w:type="dxa"/>
          </w:tcPr>
          <w:p w14:paraId="1A6D797E" w14:textId="2F9FE09E" w:rsidR="005965E4" w:rsidRPr="002B3452" w:rsidRDefault="005965E4" w:rsidP="005965E4">
            <w:pPr>
              <w:widowControl w:val="0"/>
              <w:rPr>
                <w:snapToGrid w:val="0"/>
              </w:rPr>
            </w:pPr>
            <w:r>
              <w:t>Pirkimų auditas</w:t>
            </w:r>
          </w:p>
        </w:tc>
        <w:tc>
          <w:tcPr>
            <w:tcW w:w="3202" w:type="dxa"/>
          </w:tcPr>
          <w:p w14:paraId="74DA8ED1" w14:textId="2378CDEA" w:rsidR="005965E4" w:rsidRPr="002B3452" w:rsidRDefault="005965E4" w:rsidP="005965E4">
            <w:pPr>
              <w:widowControl w:val="0"/>
              <w:rPr>
                <w:snapToGrid w:val="0"/>
              </w:rPr>
            </w:pPr>
            <w:r>
              <w:t>Įtraukti nepriklausomą auditą po didesnės vertės pirkimų</w:t>
            </w:r>
          </w:p>
        </w:tc>
        <w:tc>
          <w:tcPr>
            <w:tcW w:w="5937" w:type="dxa"/>
          </w:tcPr>
          <w:p w14:paraId="7FA5E308" w14:textId="6C804C8B" w:rsidR="005965E4" w:rsidRPr="002B3452" w:rsidRDefault="005965E4" w:rsidP="005965E4">
            <w:pPr>
              <w:widowControl w:val="0"/>
              <w:rPr>
                <w:snapToGrid w:val="0"/>
              </w:rPr>
            </w:pPr>
            <w:r>
              <w:t>Nepriklausoma peržiūra mažina riziką dėl šališkumo ar neatitikimų.</w:t>
            </w:r>
          </w:p>
        </w:tc>
        <w:tc>
          <w:tcPr>
            <w:tcW w:w="1928" w:type="dxa"/>
          </w:tcPr>
          <w:p w14:paraId="1A039488" w14:textId="77777777" w:rsidR="005965E4" w:rsidRPr="002B3452" w:rsidRDefault="005965E4" w:rsidP="005965E4">
            <w:pPr>
              <w:widowControl w:val="0"/>
              <w:rPr>
                <w:snapToGrid w:val="0"/>
              </w:rPr>
            </w:pPr>
          </w:p>
        </w:tc>
      </w:tr>
      <w:tr w:rsidR="005965E4" w:rsidRPr="002B3452" w14:paraId="31FF7B67" w14:textId="77777777" w:rsidTr="00113BBF">
        <w:tc>
          <w:tcPr>
            <w:tcW w:w="3209" w:type="dxa"/>
          </w:tcPr>
          <w:p w14:paraId="5EFB8837" w14:textId="110555BA" w:rsidR="005965E4" w:rsidRPr="002B3452" w:rsidRDefault="005965E4" w:rsidP="005965E4">
            <w:pPr>
              <w:widowControl w:val="0"/>
              <w:rPr>
                <w:snapToGrid w:val="0"/>
              </w:rPr>
            </w:pPr>
            <w:r>
              <w:t>Pirkimų centralizavimas</w:t>
            </w:r>
          </w:p>
        </w:tc>
        <w:tc>
          <w:tcPr>
            <w:tcW w:w="3202" w:type="dxa"/>
          </w:tcPr>
          <w:p w14:paraId="72A59DA3" w14:textId="14B68356" w:rsidR="005965E4" w:rsidRPr="002B3452" w:rsidRDefault="005965E4" w:rsidP="005965E4">
            <w:pPr>
              <w:widowControl w:val="0"/>
              <w:rPr>
                <w:snapToGrid w:val="0"/>
              </w:rPr>
            </w:pPr>
            <w:r>
              <w:t>Apsvarstyti tam tikrų pirkimų vykdymą per CPO</w:t>
            </w:r>
          </w:p>
        </w:tc>
        <w:tc>
          <w:tcPr>
            <w:tcW w:w="5937" w:type="dxa"/>
          </w:tcPr>
          <w:p w14:paraId="569D797D" w14:textId="38D927A6" w:rsidR="005965E4" w:rsidRPr="002B3452" w:rsidRDefault="005965E4" w:rsidP="005965E4">
            <w:pPr>
              <w:widowControl w:val="0"/>
              <w:rPr>
                <w:snapToGrid w:val="0"/>
              </w:rPr>
            </w:pPr>
            <w:r>
              <w:t>Mažesnė korupcijos rizika, skaidresnės procedūros.</w:t>
            </w:r>
          </w:p>
        </w:tc>
        <w:tc>
          <w:tcPr>
            <w:tcW w:w="1928" w:type="dxa"/>
          </w:tcPr>
          <w:p w14:paraId="724A933D" w14:textId="77777777" w:rsidR="005965E4" w:rsidRPr="002B3452" w:rsidRDefault="005965E4" w:rsidP="005965E4">
            <w:pPr>
              <w:widowControl w:val="0"/>
              <w:rPr>
                <w:snapToGrid w:val="0"/>
              </w:rPr>
            </w:pPr>
          </w:p>
        </w:tc>
      </w:tr>
    </w:tbl>
    <w:p w14:paraId="4B5C8188" w14:textId="77777777" w:rsidR="0034418E" w:rsidRDefault="0034418E" w:rsidP="0034418E">
      <w:pPr>
        <w:spacing w:line="360" w:lineRule="auto"/>
        <w:ind w:firstLine="851"/>
        <w:jc w:val="center"/>
        <w:rPr>
          <w:lang w:eastAsia="en-US"/>
        </w:rPr>
      </w:pPr>
    </w:p>
    <w:p w14:paraId="711CD6BD" w14:textId="1AA67C1D" w:rsidR="000C5806" w:rsidRDefault="0034418E" w:rsidP="0034418E">
      <w:pPr>
        <w:jc w:val="center"/>
      </w:pPr>
      <w:r>
        <w:t>____________</w:t>
      </w:r>
    </w:p>
    <w:sectPr w:rsidR="000C5806" w:rsidSect="0037500E">
      <w:footnotePr>
        <w:numFmt w:val="chicago"/>
      </w:footnotePr>
      <w:pgSz w:w="16838" w:h="11906" w:orient="landscape"/>
      <w:pgMar w:top="1701" w:right="1418"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A32ED" w14:textId="77777777" w:rsidR="00AD117F" w:rsidRDefault="00AD117F" w:rsidP="00694944">
      <w:r>
        <w:separator/>
      </w:r>
    </w:p>
  </w:endnote>
  <w:endnote w:type="continuationSeparator" w:id="0">
    <w:p w14:paraId="3E1BAE80" w14:textId="77777777" w:rsidR="00AD117F" w:rsidRDefault="00AD117F" w:rsidP="00694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9A6645" w14:textId="77777777" w:rsidR="00AD117F" w:rsidRDefault="00AD117F" w:rsidP="00694944">
      <w:r>
        <w:separator/>
      </w:r>
    </w:p>
  </w:footnote>
  <w:footnote w:type="continuationSeparator" w:id="0">
    <w:p w14:paraId="0BDC4998" w14:textId="77777777" w:rsidR="00AD117F" w:rsidRDefault="00AD117F" w:rsidP="00694944">
      <w:r>
        <w:continuationSeparator/>
      </w:r>
    </w:p>
  </w:footnote>
  <w:footnote w:id="1">
    <w:p w14:paraId="711CD6C2" w14:textId="5F9E33A8" w:rsidR="00694944" w:rsidRPr="0013385B" w:rsidRDefault="00694944" w:rsidP="00694944">
      <w:pPr>
        <w:pStyle w:val="Puslapioinaostekstas"/>
        <w:jc w:val="both"/>
        <w:rPr>
          <w:rFonts w:ascii="Times New Roman" w:hAnsi="Times New Roman"/>
        </w:rPr>
      </w:pPr>
      <w:r w:rsidRPr="00770A2D">
        <w:rPr>
          <w:rStyle w:val="Puslapioinaosnuoroda"/>
          <w:rFonts w:ascii="Times New Roman" w:hAnsi="Times New Roman"/>
        </w:rPr>
        <w:footnoteRef/>
      </w:r>
      <w:r w:rsidRPr="00770A2D">
        <w:rPr>
          <w:rFonts w:ascii="Times New Roman" w:hAnsi="Times New Roman"/>
          <w:bCs/>
        </w:rPr>
        <w:t xml:space="preserve"> Informaciją apie išvadoje dėl koru</w:t>
      </w:r>
      <w:r w:rsidR="007C4C52">
        <w:rPr>
          <w:rFonts w:ascii="Times New Roman" w:hAnsi="Times New Roman"/>
          <w:bCs/>
        </w:rPr>
        <w:t>pcijos rizikos analizės pateiktų rekomendacinio pobūdžio</w:t>
      </w:r>
      <w:r w:rsidRPr="00770A2D">
        <w:rPr>
          <w:rFonts w:ascii="Times New Roman" w:hAnsi="Times New Roman"/>
          <w:bCs/>
        </w:rPr>
        <w:t xml:space="preserve"> pasiūly</w:t>
      </w:r>
      <w:r w:rsidRPr="000D690B">
        <w:rPr>
          <w:rFonts w:ascii="Times New Roman" w:hAnsi="Times New Roman"/>
          <w:bCs/>
        </w:rPr>
        <w:t xml:space="preserve">mų </w:t>
      </w:r>
      <w:r w:rsidR="007C4C52">
        <w:rPr>
          <w:rFonts w:ascii="Times New Roman" w:hAnsi="Times New Roman"/>
          <w:bCs/>
        </w:rPr>
        <w:t xml:space="preserve">įgyvendinimą </w:t>
      </w:r>
      <w:r w:rsidRPr="000D690B">
        <w:rPr>
          <w:rFonts w:ascii="Times New Roman" w:hAnsi="Times New Roman"/>
          <w:bCs/>
        </w:rPr>
        <w:t xml:space="preserve">ar numatomą įgyvendinimą </w:t>
      </w:r>
      <w:r w:rsidR="00CD4FAD" w:rsidRPr="00CD4FAD">
        <w:rPr>
          <w:rFonts w:ascii="Times New Roman" w:hAnsi="Times New Roman"/>
          <w:bCs/>
        </w:rPr>
        <w:t>ne vėliau kaip per 3 mėnesius nuo išvados dėl korupcijos</w:t>
      </w:r>
      <w:r w:rsidR="00CD4FAD">
        <w:rPr>
          <w:rFonts w:ascii="Times New Roman" w:hAnsi="Times New Roman"/>
          <w:bCs/>
        </w:rPr>
        <w:t xml:space="preserve"> rizikos analizės gavimo dienos </w:t>
      </w:r>
      <w:r w:rsidRPr="00CD4FAD">
        <w:rPr>
          <w:rFonts w:ascii="Times New Roman" w:hAnsi="Times New Roman"/>
          <w:bCs/>
        </w:rPr>
        <w:t>prašome</w:t>
      </w:r>
      <w:r w:rsidR="00CD4FAD" w:rsidRPr="00CD4FAD">
        <w:rPr>
          <w:rFonts w:ascii="Times New Roman" w:hAnsi="Times New Roman"/>
        </w:rPr>
        <w:t xml:space="preserve"> paskelbti </w:t>
      </w:r>
      <w:r w:rsidR="00CD4FAD" w:rsidRPr="00CD4FAD">
        <w:rPr>
          <w:rFonts w:ascii="Times New Roman" w:hAnsi="Times New Roman"/>
          <w:bCs/>
        </w:rPr>
        <w:t>savo interneto svetainėse ir pateikti STT nuorodą į informaciją</w:t>
      </w:r>
      <w:r w:rsidRPr="000D690B">
        <w:rPr>
          <w:rFonts w:ascii="Times New Roman" w:hAnsi="Times New Roman"/>
          <w:bC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F15AC1"/>
    <w:multiLevelType w:val="hybridMultilevel"/>
    <w:tmpl w:val="2280D6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944"/>
    <w:rsid w:val="00014C02"/>
    <w:rsid w:val="00040139"/>
    <w:rsid w:val="000C5806"/>
    <w:rsid w:val="000D63E8"/>
    <w:rsid w:val="00113BBF"/>
    <w:rsid w:val="001820B6"/>
    <w:rsid w:val="00205E41"/>
    <w:rsid w:val="0034418E"/>
    <w:rsid w:val="0037500E"/>
    <w:rsid w:val="003826DC"/>
    <w:rsid w:val="00383F51"/>
    <w:rsid w:val="003E50E6"/>
    <w:rsid w:val="003E7DC1"/>
    <w:rsid w:val="00442AB7"/>
    <w:rsid w:val="004818D2"/>
    <w:rsid w:val="00593FD3"/>
    <w:rsid w:val="005965E4"/>
    <w:rsid w:val="005D4659"/>
    <w:rsid w:val="005E1894"/>
    <w:rsid w:val="006013B3"/>
    <w:rsid w:val="00625300"/>
    <w:rsid w:val="00694944"/>
    <w:rsid w:val="00710319"/>
    <w:rsid w:val="007C4C52"/>
    <w:rsid w:val="0081529B"/>
    <w:rsid w:val="008E221B"/>
    <w:rsid w:val="008F6DF3"/>
    <w:rsid w:val="009374B9"/>
    <w:rsid w:val="00A72329"/>
    <w:rsid w:val="00AD117F"/>
    <w:rsid w:val="00AF0532"/>
    <w:rsid w:val="00B21D34"/>
    <w:rsid w:val="00B2318E"/>
    <w:rsid w:val="00B85DA1"/>
    <w:rsid w:val="00BB32CD"/>
    <w:rsid w:val="00C53629"/>
    <w:rsid w:val="00C754FA"/>
    <w:rsid w:val="00CD3D91"/>
    <w:rsid w:val="00CD4FAD"/>
    <w:rsid w:val="00CF6E85"/>
    <w:rsid w:val="00D07F3C"/>
    <w:rsid w:val="00D31319"/>
    <w:rsid w:val="00E20495"/>
    <w:rsid w:val="00EF068B"/>
    <w:rsid w:val="00EF5A17"/>
    <w:rsid w:val="00EF7971"/>
    <w:rsid w:val="00F35E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CD6A9"/>
  <w15:chartTrackingRefBased/>
  <w15:docId w15:val="{BBB106CC-3A3C-4D34-8538-5371883D5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line="360" w:lineRule="auto"/>
        <w:ind w:firstLine="85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94944"/>
    <w:pPr>
      <w:spacing w:line="240" w:lineRule="auto"/>
      <w:ind w:firstLine="0"/>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rsid w:val="00694944"/>
    <w:rPr>
      <w:rFonts w:ascii="Arial" w:eastAsia="Calibri" w:hAnsi="Arial"/>
      <w:sz w:val="20"/>
      <w:szCs w:val="20"/>
    </w:rPr>
  </w:style>
  <w:style w:type="character" w:customStyle="1" w:styleId="PuslapioinaostekstasDiagrama">
    <w:name w:val="Puslapio išnašos tekstas Diagrama"/>
    <w:basedOn w:val="Numatytasispastraiposriftas"/>
    <w:link w:val="Puslapioinaostekstas"/>
    <w:uiPriority w:val="99"/>
    <w:rsid w:val="00694944"/>
    <w:rPr>
      <w:rFonts w:ascii="Arial" w:eastAsia="Calibri" w:hAnsi="Arial" w:cs="Times New Roman"/>
      <w:sz w:val="20"/>
      <w:szCs w:val="20"/>
      <w:lang w:eastAsia="lt-LT"/>
    </w:rPr>
  </w:style>
  <w:style w:type="character" w:styleId="Puslapioinaosnuoroda">
    <w:name w:val="footnote reference"/>
    <w:uiPriority w:val="99"/>
    <w:rsid w:val="00694944"/>
    <w:rPr>
      <w:rFonts w:cs="Times New Roman"/>
      <w:vertAlign w:val="superscript"/>
    </w:rPr>
  </w:style>
  <w:style w:type="table" w:styleId="Lentelstinklelis">
    <w:name w:val="Table Grid"/>
    <w:basedOn w:val="prastojilentel"/>
    <w:rsid w:val="0037500E"/>
    <w:pPr>
      <w:spacing w:line="240" w:lineRule="auto"/>
      <w:ind w:firstLine="0"/>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rsid w:val="0037500E"/>
    <w:pPr>
      <w:ind w:left="720"/>
      <w:contextualSpacing/>
    </w:pPr>
    <w:rPr>
      <w:szCs w:val="20"/>
      <w:lang w:eastAsia="en-US"/>
    </w:rPr>
  </w:style>
  <w:style w:type="paragraph" w:styleId="Debesliotekstas">
    <w:name w:val="Balloon Text"/>
    <w:basedOn w:val="prastasis"/>
    <w:link w:val="DebesliotekstasDiagrama"/>
    <w:uiPriority w:val="99"/>
    <w:semiHidden/>
    <w:unhideWhenUsed/>
    <w:rsid w:val="00CD3D9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D3D91"/>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074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2403</Words>
  <Characters>1371</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Poškuvienė</dc:creator>
  <cp:keywords/>
  <dc:description/>
  <cp:lastModifiedBy>SkuodoPT</cp:lastModifiedBy>
  <cp:revision>16</cp:revision>
  <cp:lastPrinted>2025-06-23T09:51:00Z</cp:lastPrinted>
  <dcterms:created xsi:type="dcterms:W3CDTF">2022-05-17T06:54:00Z</dcterms:created>
  <dcterms:modified xsi:type="dcterms:W3CDTF">2025-07-03T11:41:00Z</dcterms:modified>
</cp:coreProperties>
</file>