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C4D7D" w14:textId="7D67AA19" w:rsidR="006F055A" w:rsidRDefault="006F055A" w:rsidP="00253B43">
      <w:pPr>
        <w:tabs>
          <w:tab w:val="left" w:pos="6237"/>
        </w:tabs>
        <w:ind w:firstLine="4678"/>
      </w:pPr>
      <w:r>
        <w:t>PATVIRTINTA</w:t>
      </w:r>
    </w:p>
    <w:p w14:paraId="42359212" w14:textId="172EE360" w:rsidR="006F055A" w:rsidRDefault="006F055A" w:rsidP="00253B43">
      <w:pPr>
        <w:tabs>
          <w:tab w:val="left" w:pos="6237"/>
        </w:tabs>
        <w:ind w:firstLine="4678"/>
      </w:pPr>
      <w:r>
        <w:t>Skuodo rajono savivaldybės tarybos</w:t>
      </w:r>
    </w:p>
    <w:p w14:paraId="689B3E77" w14:textId="5529C313" w:rsidR="00E02D9A" w:rsidRDefault="006F055A" w:rsidP="00253B43">
      <w:pPr>
        <w:tabs>
          <w:tab w:val="left" w:pos="6237"/>
        </w:tabs>
        <w:ind w:right="480" w:firstLine="4678"/>
      </w:pPr>
      <w:r>
        <w:t xml:space="preserve">2022 m. balandžio </w:t>
      </w:r>
      <w:r w:rsidR="00253B43">
        <w:t xml:space="preserve">28 </w:t>
      </w:r>
      <w:r>
        <w:t xml:space="preserve">d. sprendimu Nr. </w:t>
      </w:r>
      <w:r w:rsidR="00253B43">
        <w:t>T9</w:t>
      </w:r>
      <w:r>
        <w:t>-</w:t>
      </w:r>
      <w:r w:rsidR="00A8595C">
        <w:t>75</w:t>
      </w:r>
    </w:p>
    <w:p w14:paraId="4D18C979" w14:textId="77777777" w:rsidR="00A8595C" w:rsidRDefault="00A8595C" w:rsidP="00A8595C">
      <w:pPr>
        <w:tabs>
          <w:tab w:val="left" w:pos="6237"/>
        </w:tabs>
      </w:pPr>
    </w:p>
    <w:p w14:paraId="3CEC4B33" w14:textId="7A479DBB" w:rsidR="00C83162" w:rsidRPr="009D29C3" w:rsidRDefault="00C83162" w:rsidP="0084522F">
      <w:pPr>
        <w:tabs>
          <w:tab w:val="left" w:pos="6237"/>
        </w:tabs>
        <w:jc w:val="center"/>
        <w:rPr>
          <w:b/>
        </w:rPr>
      </w:pPr>
      <w:r w:rsidRPr="009D29C3">
        <w:rPr>
          <w:b/>
        </w:rPr>
        <w:t>SKUODO RAJONO SAVIVALDYBĖS</w:t>
      </w:r>
      <w:r w:rsidR="0084522F">
        <w:rPr>
          <w:b/>
        </w:rPr>
        <w:t xml:space="preserve"> </w:t>
      </w:r>
      <w:r w:rsidRPr="009D29C3">
        <w:rPr>
          <w:b/>
        </w:rPr>
        <w:t>PRIEŠGAISRINĖ</w:t>
      </w:r>
      <w:r w:rsidR="0084522F">
        <w:rPr>
          <w:b/>
        </w:rPr>
        <w:t>S</w:t>
      </w:r>
      <w:r w:rsidRPr="009D29C3">
        <w:rPr>
          <w:b/>
        </w:rPr>
        <w:t xml:space="preserve"> TARNYB</w:t>
      </w:r>
      <w:r w:rsidR="0084522F">
        <w:rPr>
          <w:b/>
        </w:rPr>
        <w:t>OS</w:t>
      </w:r>
    </w:p>
    <w:p w14:paraId="36C8379E" w14:textId="77777777" w:rsidR="00377A50" w:rsidRDefault="00377A50" w:rsidP="00377A50">
      <w:pPr>
        <w:keepLines/>
        <w:tabs>
          <w:tab w:val="left" w:pos="7020"/>
        </w:tabs>
        <w:suppressAutoHyphens/>
        <w:autoSpaceDN w:val="0"/>
        <w:jc w:val="center"/>
        <w:textAlignment w:val="baseline"/>
        <w:rPr>
          <w:b/>
          <w:bCs/>
        </w:rPr>
      </w:pPr>
      <w:r w:rsidRPr="009D29C3">
        <w:rPr>
          <w:b/>
          <w:bCs/>
        </w:rPr>
        <w:t>20</w:t>
      </w:r>
      <w:r w:rsidR="00E02D9A">
        <w:rPr>
          <w:b/>
          <w:bCs/>
        </w:rPr>
        <w:t>21</w:t>
      </w:r>
      <w:r w:rsidRPr="009D29C3">
        <w:rPr>
          <w:b/>
          <w:bCs/>
        </w:rPr>
        <w:t xml:space="preserve"> METŲ VEIKLOS ATASKAITA</w:t>
      </w:r>
    </w:p>
    <w:p w14:paraId="4D32E518" w14:textId="0B69F3AA" w:rsidR="00CE7461" w:rsidRDefault="00CE7461" w:rsidP="0084522F">
      <w:pPr>
        <w:suppressAutoHyphens/>
        <w:autoSpaceDN w:val="0"/>
        <w:textAlignment w:val="baseline"/>
      </w:pPr>
    </w:p>
    <w:p w14:paraId="7AB569AA" w14:textId="77777777" w:rsidR="00A8595C" w:rsidRPr="00CE7461" w:rsidRDefault="00A8595C" w:rsidP="0084522F">
      <w:pPr>
        <w:suppressAutoHyphens/>
        <w:autoSpaceDN w:val="0"/>
        <w:textAlignment w:val="baseline"/>
      </w:pPr>
    </w:p>
    <w:p w14:paraId="6F22132F" w14:textId="77777777" w:rsidR="00CE7461" w:rsidRDefault="00CE7461" w:rsidP="00377A50">
      <w:pPr>
        <w:suppressAutoHyphens/>
        <w:autoSpaceDN w:val="0"/>
        <w:jc w:val="center"/>
        <w:textAlignment w:val="baseline"/>
        <w:rPr>
          <w:b/>
        </w:rPr>
      </w:pPr>
      <w:r w:rsidRPr="00CE7461">
        <w:rPr>
          <w:b/>
        </w:rPr>
        <w:t>VADOVO ŽODIS</w:t>
      </w:r>
    </w:p>
    <w:p w14:paraId="0946E132" w14:textId="77777777" w:rsidR="00CE7461" w:rsidRDefault="00CE7461" w:rsidP="00CE7461">
      <w:pPr>
        <w:spacing w:line="0" w:lineRule="atLeast"/>
        <w:ind w:firstLine="1247"/>
        <w:jc w:val="both"/>
        <w:rPr>
          <w:bCs/>
          <w:color w:val="000000" w:themeColor="text1"/>
          <w:lang w:eastAsia="en-US"/>
        </w:rPr>
      </w:pPr>
    </w:p>
    <w:p w14:paraId="7F39FD06" w14:textId="313421C6" w:rsidR="00CE7461" w:rsidRPr="00E02D9A" w:rsidRDefault="00E02D9A" w:rsidP="009118FD">
      <w:pPr>
        <w:ind w:firstLine="1247"/>
        <w:jc w:val="both"/>
        <w:rPr>
          <w:color w:val="FF0000"/>
        </w:rPr>
      </w:pPr>
      <w:r>
        <w:rPr>
          <w:bCs/>
          <w:color w:val="000000" w:themeColor="text1"/>
          <w:lang w:eastAsia="en-US"/>
        </w:rPr>
        <w:t>Lietuvos Respublikos 2021</w:t>
      </w:r>
      <w:r w:rsidR="00CE7461" w:rsidRPr="00DD4524">
        <w:rPr>
          <w:bCs/>
          <w:color w:val="000000" w:themeColor="text1"/>
          <w:lang w:eastAsia="en-US"/>
        </w:rPr>
        <w:t xml:space="preserve"> metų valstybės biudžeto specialiųjų tikslinių dotacijų p</w:t>
      </w:r>
      <w:r>
        <w:rPr>
          <w:bCs/>
          <w:color w:val="000000" w:themeColor="text1"/>
          <w:lang w:eastAsia="en-US"/>
        </w:rPr>
        <w:t>iniginės lėšos įsisavintos, 2021</w:t>
      </w:r>
      <w:r w:rsidR="00CE7461" w:rsidRPr="00DD4524">
        <w:rPr>
          <w:bCs/>
          <w:color w:val="000000" w:themeColor="text1"/>
          <w:lang w:eastAsia="en-US"/>
        </w:rPr>
        <w:t xml:space="preserve"> metais užgesintų gaisrų rodiklis įvykdytas, veiklos planas įgyvendintas. </w:t>
      </w:r>
      <w:r w:rsidR="00CE7461">
        <w:rPr>
          <w:bCs/>
          <w:color w:val="000000" w:themeColor="text1"/>
          <w:lang w:eastAsia="en-US"/>
        </w:rPr>
        <w:t>Buvo teikiama informacija, reikalinga</w:t>
      </w:r>
      <w:r w:rsidR="00CE7461" w:rsidRPr="00DD4524">
        <w:rPr>
          <w:bCs/>
          <w:color w:val="000000" w:themeColor="text1"/>
          <w:lang w:eastAsia="en-US"/>
        </w:rPr>
        <w:t xml:space="preserve"> gaisrų pre</w:t>
      </w:r>
      <w:r w:rsidR="00CE7461">
        <w:rPr>
          <w:bCs/>
          <w:color w:val="000000" w:themeColor="text1"/>
          <w:lang w:eastAsia="en-US"/>
        </w:rPr>
        <w:t>vencijos priemonėms įgyvendinti</w:t>
      </w:r>
      <w:r w:rsidR="0084522F">
        <w:rPr>
          <w:bCs/>
          <w:color w:val="000000" w:themeColor="text1"/>
          <w:lang w:eastAsia="en-US"/>
        </w:rPr>
        <w:t>,</w:t>
      </w:r>
      <w:r w:rsidR="00CE7461">
        <w:rPr>
          <w:bCs/>
          <w:color w:val="000000" w:themeColor="text1"/>
          <w:lang w:eastAsia="en-US"/>
        </w:rPr>
        <w:t xml:space="preserve"> ir parama</w:t>
      </w:r>
      <w:r w:rsidR="0084522F">
        <w:rPr>
          <w:bCs/>
          <w:color w:val="000000" w:themeColor="text1"/>
          <w:lang w:eastAsia="en-US"/>
        </w:rPr>
        <w:t>,</w:t>
      </w:r>
      <w:r w:rsidR="00CE7461" w:rsidRPr="00DD4524">
        <w:rPr>
          <w:bCs/>
          <w:color w:val="000000" w:themeColor="text1"/>
          <w:lang w:eastAsia="en-US"/>
        </w:rPr>
        <w:t xml:space="preserve"> vykdant švietimą priešgaisrinės saugos srityje.</w:t>
      </w:r>
      <w:r>
        <w:rPr>
          <w:color w:val="000000" w:themeColor="text1"/>
        </w:rPr>
        <w:t xml:space="preserve"> 2021 m. tęsiantis </w:t>
      </w:r>
      <w:r w:rsidR="00CE7461">
        <w:rPr>
          <w:color w:val="000000" w:themeColor="text1"/>
        </w:rPr>
        <w:t>C</w:t>
      </w:r>
      <w:r w:rsidR="0084522F">
        <w:rPr>
          <w:color w:val="000000" w:themeColor="text1"/>
        </w:rPr>
        <w:t>OVID-</w:t>
      </w:r>
      <w:r w:rsidR="00CE7461">
        <w:rPr>
          <w:color w:val="000000" w:themeColor="text1"/>
        </w:rPr>
        <w:t>19 pandemijai</w:t>
      </w:r>
      <w:r w:rsidR="00116AE0">
        <w:rPr>
          <w:color w:val="000000" w:themeColor="text1"/>
        </w:rPr>
        <w:t>,</w:t>
      </w:r>
      <w:r>
        <w:rPr>
          <w:color w:val="000000" w:themeColor="text1"/>
        </w:rPr>
        <w:t xml:space="preserve"> atnaujinome suplanuot</w:t>
      </w:r>
      <w:r w:rsidR="0084522F">
        <w:rPr>
          <w:color w:val="000000" w:themeColor="text1"/>
        </w:rPr>
        <w:t>a</w:t>
      </w:r>
      <w:r>
        <w:rPr>
          <w:color w:val="000000" w:themeColor="text1"/>
        </w:rPr>
        <w:t>s</w:t>
      </w:r>
      <w:r w:rsidR="00CE7461" w:rsidRPr="00DD4524">
        <w:rPr>
          <w:color w:val="000000" w:themeColor="text1"/>
        </w:rPr>
        <w:t xml:space="preserve"> </w:t>
      </w:r>
      <w:r>
        <w:rPr>
          <w:color w:val="000000" w:themeColor="text1"/>
        </w:rPr>
        <w:t>prevencines veiklos priemones.</w:t>
      </w:r>
      <w:r>
        <w:rPr>
          <w:bCs/>
          <w:lang w:eastAsia="en-US"/>
        </w:rPr>
        <w:t xml:space="preserve"> 2021</w:t>
      </w:r>
      <w:r w:rsidR="00CE7461">
        <w:rPr>
          <w:bCs/>
          <w:lang w:eastAsia="en-US"/>
        </w:rPr>
        <w:t xml:space="preserve"> metais Sku</w:t>
      </w:r>
      <w:r w:rsidR="00116AE0">
        <w:rPr>
          <w:bCs/>
          <w:lang w:eastAsia="en-US"/>
        </w:rPr>
        <w:t>odo  rajone  gaisrų metu</w:t>
      </w:r>
      <w:r>
        <w:rPr>
          <w:bCs/>
          <w:lang w:eastAsia="en-US"/>
        </w:rPr>
        <w:t xml:space="preserve"> </w:t>
      </w:r>
      <w:r w:rsidR="00FA317C">
        <w:rPr>
          <w:bCs/>
          <w:lang w:eastAsia="en-US"/>
        </w:rPr>
        <w:t>žuvo 1 gyventojas</w:t>
      </w:r>
      <w:r w:rsidR="00116AE0">
        <w:rPr>
          <w:bCs/>
          <w:lang w:eastAsia="en-US"/>
        </w:rPr>
        <w:t>, nuskendusių</w:t>
      </w:r>
      <w:r w:rsidR="003E3786">
        <w:rPr>
          <w:bCs/>
          <w:lang w:eastAsia="en-US"/>
        </w:rPr>
        <w:t xml:space="preserve"> žmonių nebuvo</w:t>
      </w:r>
      <w:r w:rsidR="00116AE0">
        <w:rPr>
          <w:bCs/>
          <w:lang w:eastAsia="en-US"/>
        </w:rPr>
        <w:t>,</w:t>
      </w:r>
      <w:r w:rsidR="003E3786">
        <w:rPr>
          <w:bCs/>
          <w:lang w:eastAsia="en-US"/>
        </w:rPr>
        <w:t xml:space="preserve"> kas labai</w:t>
      </w:r>
      <w:r w:rsidR="003E3786">
        <w:rPr>
          <w:bCs/>
          <w:color w:val="FF0000"/>
          <w:lang w:eastAsia="en-US"/>
        </w:rPr>
        <w:t xml:space="preserve"> </w:t>
      </w:r>
      <w:r w:rsidR="003E3786" w:rsidRPr="003E3786">
        <w:rPr>
          <w:bCs/>
          <w:color w:val="000000" w:themeColor="text1"/>
          <w:lang w:eastAsia="en-US"/>
        </w:rPr>
        <w:t xml:space="preserve">džiugina. </w:t>
      </w:r>
    </w:p>
    <w:p w14:paraId="6EACC26B" w14:textId="77777777" w:rsidR="00377A50" w:rsidRPr="00E02D9A" w:rsidRDefault="00377A50" w:rsidP="00377A50">
      <w:pPr>
        <w:suppressAutoHyphens/>
        <w:autoSpaceDN w:val="0"/>
        <w:jc w:val="center"/>
        <w:textAlignment w:val="baseline"/>
        <w:rPr>
          <w:color w:val="FF0000"/>
          <w:sz w:val="18"/>
          <w:szCs w:val="18"/>
        </w:rPr>
      </w:pPr>
    </w:p>
    <w:p w14:paraId="74AB6ACB" w14:textId="77777777" w:rsidR="00377A50" w:rsidRPr="006713E2" w:rsidRDefault="00377A50" w:rsidP="00B46F1C">
      <w:pPr>
        <w:suppressAutoHyphens/>
        <w:autoSpaceDN w:val="0"/>
        <w:jc w:val="center"/>
        <w:textAlignment w:val="baseline"/>
        <w:rPr>
          <w:b/>
        </w:rPr>
      </w:pPr>
      <w:r w:rsidRPr="006713E2">
        <w:rPr>
          <w:b/>
        </w:rPr>
        <w:t>I SKYRIUS</w:t>
      </w:r>
    </w:p>
    <w:p w14:paraId="6F2CEB8C" w14:textId="77777777" w:rsidR="00377A50" w:rsidRDefault="00377A50" w:rsidP="00377A50">
      <w:pPr>
        <w:suppressAutoHyphens/>
        <w:autoSpaceDN w:val="0"/>
        <w:jc w:val="center"/>
        <w:textAlignment w:val="baseline"/>
        <w:rPr>
          <w:b/>
        </w:rPr>
      </w:pPr>
      <w:r w:rsidRPr="006713E2">
        <w:rPr>
          <w:b/>
        </w:rPr>
        <w:t>STRATEGINIO VEIKLOS PLANO ĮGYVENDINIMAS</w:t>
      </w:r>
    </w:p>
    <w:p w14:paraId="2955592A" w14:textId="77777777" w:rsidR="00CE7461" w:rsidRDefault="00CE7461" w:rsidP="00377A50">
      <w:pPr>
        <w:suppressAutoHyphens/>
        <w:autoSpaceDN w:val="0"/>
        <w:jc w:val="center"/>
        <w:textAlignment w:val="baseline"/>
        <w:rPr>
          <w:b/>
        </w:rPr>
      </w:pPr>
    </w:p>
    <w:p w14:paraId="4A4A6B1C" w14:textId="10C12FBD" w:rsidR="00CE7461" w:rsidRPr="007E6888" w:rsidRDefault="009B1987" w:rsidP="009118FD">
      <w:pPr>
        <w:ind w:firstLine="1298"/>
        <w:jc w:val="both"/>
      </w:pPr>
      <w:r>
        <w:t xml:space="preserve">Vadovaujantis Lietuvos Respublikos Vyriausybės 2013 m. balandžio 17 d. nutarimu Nr. 354 patvirtinto priedo „Minimalūs budinčios pamainos sudėties reikalavimai“ Priešgaisrinės saugos užtikrinimo standarto reikalavimais, Skuodo rajono savivaldybės </w:t>
      </w:r>
      <w:r w:rsidR="008B69DF">
        <w:t>p</w:t>
      </w:r>
      <w:r>
        <w:t>riešgaisrinėje tarnyboje turi būti užkomplektuoti 29 etatai. Šiose 29 pareigybėse dirbančių darbuotojų darbo užmokesčiui 2021 metams reikėjo 392</w:t>
      </w:r>
      <w:r w:rsidR="008B69DF">
        <w:t xml:space="preserve"> </w:t>
      </w:r>
      <w:r>
        <w:t xml:space="preserve">101,17 </w:t>
      </w:r>
      <w:r w:rsidR="008B69DF">
        <w:t>Eur</w:t>
      </w:r>
      <w:r>
        <w:t>. Buvo skirta asignavimų</w:t>
      </w:r>
      <w:r w:rsidR="00CE7461" w:rsidRPr="007E6888">
        <w:t xml:space="preserve"> Skuodo rajono savivaldy</w:t>
      </w:r>
      <w:r w:rsidR="006540D1">
        <w:t xml:space="preserve">bės </w:t>
      </w:r>
      <w:r w:rsidR="008B69DF">
        <w:t>p</w:t>
      </w:r>
      <w:r w:rsidR="006540D1">
        <w:t>riešgais</w:t>
      </w:r>
      <w:r>
        <w:t xml:space="preserve">rinei tarnybai 2021 metams </w:t>
      </w:r>
      <w:r w:rsidR="006540D1">
        <w:t>382</w:t>
      </w:r>
      <w:r w:rsidR="008B69DF">
        <w:t xml:space="preserve"> </w:t>
      </w:r>
      <w:r w:rsidR="006540D1">
        <w:t>600,00</w:t>
      </w:r>
      <w:r w:rsidR="00CE7461" w:rsidRPr="007E6888">
        <w:t xml:space="preserve"> </w:t>
      </w:r>
      <w:r w:rsidR="008B69DF">
        <w:t>Eur</w:t>
      </w:r>
      <w:r w:rsidR="00CE7461" w:rsidRPr="007E6888">
        <w:t>. Kad būtų vykdomi minėti minimalūs reikalavimai, lėšų trū</w:t>
      </w:r>
      <w:r w:rsidR="00CE7461">
        <w:t xml:space="preserve">kumas vien </w:t>
      </w:r>
      <w:r>
        <w:t>darbo už</w:t>
      </w:r>
      <w:r w:rsidR="00B56FA6">
        <w:t xml:space="preserve">mokesčiui buvo </w:t>
      </w:r>
      <w:r>
        <w:t>9</w:t>
      </w:r>
      <w:r w:rsidR="008B69DF">
        <w:t xml:space="preserve"> </w:t>
      </w:r>
      <w:r>
        <w:t>501,17</w:t>
      </w:r>
      <w:r w:rsidR="00CE7461" w:rsidRPr="007E6888">
        <w:t xml:space="preserve"> </w:t>
      </w:r>
      <w:r w:rsidR="008B69DF">
        <w:t>Eur</w:t>
      </w:r>
      <w:r w:rsidR="00CE7461" w:rsidRPr="007E6888">
        <w:t>. Tai verčia Priešgaisrinėje tarnyboje dirbančius ugniagesius dirbti nepilnomis pamainomis,</w:t>
      </w:r>
      <w:r w:rsidR="00CE7461">
        <w:t xml:space="preserve"> </w:t>
      </w:r>
      <w:r w:rsidR="00CE7461" w:rsidRPr="007E6888">
        <w:t>nes užkomple</w:t>
      </w:r>
      <w:r>
        <w:t>ktuojami tik 27</w:t>
      </w:r>
      <w:r w:rsidR="00CE7461" w:rsidRPr="007E6888">
        <w:t xml:space="preserve"> etatai ir nemokami viršvalandžiai. Dėl to nuolat rizikuojama tiek darbuotojų saugumu, tiek galimybe tinkamai vykdyti pavestas funkcijas gelbstint žmonių gyvybes, sveikatą ir turtą. </w:t>
      </w:r>
    </w:p>
    <w:p w14:paraId="23FBFC9F" w14:textId="77777777" w:rsidR="00CE7461" w:rsidRDefault="00CE7461" w:rsidP="009118FD">
      <w:pPr>
        <w:ind w:firstLine="1298"/>
        <w:jc w:val="both"/>
        <w:rPr>
          <w:bCs/>
        </w:rPr>
      </w:pPr>
      <w:r w:rsidRPr="007E6888">
        <w:t>Be to</w:t>
      </w:r>
      <w:r>
        <w:t>,</w:t>
      </w:r>
      <w:r w:rsidRPr="007E6888">
        <w:t xml:space="preserve"> siekiant tink</w:t>
      </w:r>
      <w:r w:rsidR="00DE7573">
        <w:t>amai organizuoti Priešgai</w:t>
      </w:r>
      <w:r w:rsidR="00267DB6">
        <w:t>srinė</w:t>
      </w:r>
      <w:r w:rsidR="00DE7573">
        <w:t>s</w:t>
      </w:r>
      <w:r w:rsidRPr="007E6888">
        <w:t xml:space="preserve"> tarnybos veiklą, yra būtinos lėšos kitoms išlaidoms – transportas, apranga, informacinės technologijos, kvalifikacijos kėlimas, medikamentai ir medicinos priemonės, materialinio turto remontas, darbdavių socialinės paramos pinigai, komandiruotės, komunalinės paslaugos, ryšių paslaugos, kitos prekės ir paslaugos.</w:t>
      </w:r>
    </w:p>
    <w:p w14:paraId="15172560" w14:textId="6A15902D" w:rsidR="009B1987" w:rsidRPr="00CB663A" w:rsidRDefault="00CE7461" w:rsidP="009118FD">
      <w:pPr>
        <w:ind w:firstLine="1298"/>
        <w:jc w:val="both"/>
      </w:pPr>
      <w:r w:rsidRPr="00AF682A">
        <w:rPr>
          <w:color w:val="000000"/>
        </w:rPr>
        <w:t xml:space="preserve">Atsižvelgiant į nurodytas aplinkybes, lėšų trūkumas </w:t>
      </w:r>
      <w:r w:rsidRPr="00CB663A">
        <w:rPr>
          <w:rFonts w:eastAsia="Calibri"/>
          <w:lang w:eastAsia="en-US"/>
        </w:rPr>
        <w:t>Skuodo rajono savivaldy</w:t>
      </w:r>
      <w:r w:rsidR="009B1987" w:rsidRPr="00CB663A">
        <w:rPr>
          <w:rFonts w:eastAsia="Calibri"/>
          <w:lang w:eastAsia="en-US"/>
        </w:rPr>
        <w:t xml:space="preserve">bės </w:t>
      </w:r>
      <w:r w:rsidR="00CB663A">
        <w:rPr>
          <w:rFonts w:eastAsia="Calibri"/>
          <w:lang w:eastAsia="en-US"/>
        </w:rPr>
        <w:t>p</w:t>
      </w:r>
      <w:r w:rsidR="009B1987" w:rsidRPr="00CB663A">
        <w:rPr>
          <w:rFonts w:eastAsia="Calibri"/>
          <w:lang w:eastAsia="en-US"/>
        </w:rPr>
        <w:t>riešgaisrinei tarnybai 2021</w:t>
      </w:r>
      <w:r w:rsidR="00B56FA6" w:rsidRPr="00CB663A">
        <w:rPr>
          <w:rFonts w:eastAsia="Calibri"/>
          <w:lang w:eastAsia="en-US"/>
        </w:rPr>
        <w:t xml:space="preserve"> metams buvo 41</w:t>
      </w:r>
      <w:r w:rsidR="00CB663A">
        <w:rPr>
          <w:rFonts w:eastAsia="Calibri"/>
          <w:lang w:eastAsia="en-US"/>
        </w:rPr>
        <w:t xml:space="preserve"> </w:t>
      </w:r>
      <w:r w:rsidR="00B56FA6" w:rsidRPr="00CB663A">
        <w:rPr>
          <w:rFonts w:eastAsia="Calibri"/>
          <w:lang w:eastAsia="en-US"/>
        </w:rPr>
        <w:t>601,17</w:t>
      </w:r>
      <w:r w:rsidRPr="00CB663A">
        <w:rPr>
          <w:rFonts w:eastAsia="Calibri"/>
          <w:lang w:eastAsia="en-US"/>
        </w:rPr>
        <w:t xml:space="preserve"> </w:t>
      </w:r>
      <w:r w:rsidR="00CB663A">
        <w:rPr>
          <w:rFonts w:eastAsia="Calibri"/>
          <w:lang w:eastAsia="en-US"/>
        </w:rPr>
        <w:t>Eur</w:t>
      </w:r>
      <w:r w:rsidRPr="00CB663A">
        <w:rPr>
          <w:rFonts w:eastAsia="Calibri"/>
          <w:lang w:eastAsia="en-US"/>
        </w:rPr>
        <w:t>.</w:t>
      </w:r>
      <w:r w:rsidR="009B1987" w:rsidRPr="00CB663A">
        <w:t xml:space="preserve"> </w:t>
      </w:r>
    </w:p>
    <w:p w14:paraId="34017D89" w14:textId="7E90E1C9" w:rsidR="00CE7461" w:rsidRDefault="009B1987" w:rsidP="009118FD">
      <w:pPr>
        <w:ind w:firstLine="1298"/>
        <w:jc w:val="both"/>
      </w:pPr>
      <w:r>
        <w:t>Taip pat nuolat susiduriama su problema, kai Priešgaisrinei tarnybai reikia įsigyti ilgalaikį material</w:t>
      </w:r>
      <w:r w:rsidR="00CB663A">
        <w:t>ųjį</w:t>
      </w:r>
      <w:r>
        <w:t xml:space="preserve"> turtą. Vadovaujantis LR Vyriausybės 2009 m. birželio 10 d. nutarimu Nr. 564 ,,Dėl minimalios ilgalaikio materialinio turto vertės nustatymo“ yra įteisinta nuostata</w:t>
      </w:r>
      <w:r w:rsidR="00CB663A">
        <w:t>:</w:t>
      </w:r>
      <w:r>
        <w:t xml:space="preserve"> „Nustatyti viešojo sektoriaus subjektams minimalią ilgalaikio materialiojo turto vertę (įsigijimo (pasigaminimo) savikainą) – 500 (penki šimtai) eurų, išskyrus nekilnojamąjį turtą, kilnojamąsias kultūros vertybes, kitas vertybes, transporto priemones, šaunamuosius ginklus (išskyrus vienkartinio naudojimo), priskiriamus prie ilgalaikio materialiojo turto neatsižvelgiant į jų vertę (įsigijimo (pasigaminimo) savikainą)“. Laikantis šio reikalavimo nėra galimybės nupirkti sertifikuoto ugniagesio gelbėtojo apsauginio kostiumo, nes jis kainuoja 700 eurų, nekalbant apie naują šiuolaikišką gelbėjimo įrangą. Norint įsigyti ilgalaikį material</w:t>
      </w:r>
      <w:r w:rsidR="00CB663A">
        <w:t>ųjį</w:t>
      </w:r>
      <w:r>
        <w:t xml:space="preserve"> turtą, kainuojantį virš 500 eurų, reikia kreiptis į Skuodo rajono savivaldybės tarybos narius dėl papildomo finansavimo. Įvertinant ribotas finansines galimybes tokie prašymai tenkinami tik išimties tvarka.</w:t>
      </w:r>
    </w:p>
    <w:p w14:paraId="5D6C228B" w14:textId="187616F3" w:rsidR="00A8595C" w:rsidRDefault="00A8595C">
      <w:pPr>
        <w:spacing w:after="160" w:line="259" w:lineRule="auto"/>
      </w:pPr>
      <w:r>
        <w:br w:type="page"/>
      </w:r>
    </w:p>
    <w:p w14:paraId="055B23B3" w14:textId="77777777" w:rsidR="00A8595C" w:rsidRDefault="00A8595C" w:rsidP="00A8595C">
      <w:pPr>
        <w:jc w:val="both"/>
      </w:pPr>
    </w:p>
    <w:p w14:paraId="231425CC" w14:textId="77777777" w:rsidR="00377A50" w:rsidRPr="00CE7461" w:rsidRDefault="00377A50" w:rsidP="00B46F1C">
      <w:pPr>
        <w:suppressAutoHyphens/>
        <w:autoSpaceDN w:val="0"/>
        <w:jc w:val="center"/>
        <w:textAlignment w:val="baseline"/>
        <w:rPr>
          <w:b/>
          <w:bCs/>
        </w:rPr>
      </w:pPr>
      <w:r>
        <w:rPr>
          <w:b/>
          <w:bCs/>
        </w:rPr>
        <w:t xml:space="preserve">II </w:t>
      </w:r>
      <w:r w:rsidRPr="00CE7461">
        <w:rPr>
          <w:b/>
          <w:bCs/>
        </w:rPr>
        <w:t>SKYRIUS</w:t>
      </w:r>
    </w:p>
    <w:p w14:paraId="6F041E94" w14:textId="133A9D79" w:rsidR="00B46F1C" w:rsidRDefault="00377A50" w:rsidP="00A8595C">
      <w:pPr>
        <w:suppressAutoHyphens/>
        <w:autoSpaceDN w:val="0"/>
        <w:jc w:val="center"/>
        <w:textAlignment w:val="baseline"/>
        <w:rPr>
          <w:b/>
          <w:bCs/>
        </w:rPr>
      </w:pPr>
      <w:r w:rsidRPr="00CE7461">
        <w:rPr>
          <w:b/>
          <w:bCs/>
        </w:rPr>
        <w:t>KONTEKSTO (APLINKOS) ANALIZĖ</w:t>
      </w:r>
    </w:p>
    <w:p w14:paraId="4AB7E21B" w14:textId="77777777" w:rsidR="00A8595C" w:rsidRPr="00CE7461" w:rsidRDefault="00A8595C" w:rsidP="00A8595C">
      <w:pPr>
        <w:suppressAutoHyphens/>
        <w:autoSpaceDN w:val="0"/>
        <w:jc w:val="center"/>
        <w:textAlignment w:val="baseline"/>
        <w:rPr>
          <w:b/>
          <w:bCs/>
        </w:rPr>
      </w:pPr>
    </w:p>
    <w:p w14:paraId="0C160BCE" w14:textId="77777777" w:rsidR="00B46F1C" w:rsidRPr="00CE7461" w:rsidRDefault="00B46F1C" w:rsidP="009118FD">
      <w:pPr>
        <w:ind w:firstLine="1298"/>
        <w:jc w:val="both"/>
        <w:rPr>
          <w:rFonts w:eastAsia="Calibri"/>
          <w:color w:val="000000"/>
        </w:rPr>
      </w:pPr>
      <w:r w:rsidRPr="00CE7461">
        <w:rPr>
          <w:rFonts w:eastAsia="Calibri"/>
          <w:color w:val="000000"/>
        </w:rPr>
        <w:t>Skuodo savivaldybės priešgaisrinės tarnybos veiklai įtakos turi vienintelis veiksnys –</w:t>
      </w:r>
      <w:r w:rsidR="00CE7461" w:rsidRPr="00CE7461">
        <w:rPr>
          <w:rFonts w:eastAsia="Calibri"/>
          <w:color w:val="000000"/>
        </w:rPr>
        <w:t xml:space="preserve"> </w:t>
      </w:r>
      <w:r w:rsidRPr="00CE7461">
        <w:rPr>
          <w:rFonts w:eastAsia="Calibri"/>
          <w:color w:val="000000"/>
        </w:rPr>
        <w:t xml:space="preserve">tarnybos veiklos finansavimas. Pažymėtina, kad pandemijos metu kylančios problemos Skuodo savivaldybės priešgaisrinės tarnybos veiklai įtakos neturėjo. </w:t>
      </w:r>
    </w:p>
    <w:p w14:paraId="44CF9103" w14:textId="55868948" w:rsidR="00B46F1C" w:rsidRDefault="00B46F1C" w:rsidP="009118FD">
      <w:pPr>
        <w:ind w:firstLine="1298"/>
        <w:jc w:val="both"/>
        <w:rPr>
          <w:rFonts w:eastAsia="Calibri"/>
          <w:color w:val="000000"/>
        </w:rPr>
      </w:pPr>
      <w:r w:rsidRPr="00CE7461">
        <w:rPr>
          <w:rFonts w:eastAsia="Calibri"/>
          <w:color w:val="000000"/>
        </w:rPr>
        <w:t xml:space="preserve">Visi kiti </w:t>
      </w:r>
      <w:r w:rsidR="00CE7461" w:rsidRPr="00CE7461">
        <w:rPr>
          <w:rFonts w:eastAsia="Calibri"/>
          <w:color w:val="000000"/>
        </w:rPr>
        <w:t>–</w:t>
      </w:r>
      <w:r w:rsidR="00CE7461">
        <w:rPr>
          <w:rFonts w:eastAsia="Calibri"/>
          <w:color w:val="000000"/>
        </w:rPr>
        <w:t xml:space="preserve"> </w:t>
      </w:r>
      <w:r w:rsidRPr="00CE7461">
        <w:rPr>
          <w:rFonts w:eastAsia="Calibri"/>
          <w:color w:val="000000"/>
        </w:rPr>
        <w:t>politiniai</w:t>
      </w:r>
      <w:r w:rsidR="00CE7461" w:rsidRPr="00CE7461">
        <w:rPr>
          <w:rFonts w:eastAsia="Calibri"/>
          <w:color w:val="000000"/>
        </w:rPr>
        <w:t xml:space="preserve">, </w:t>
      </w:r>
      <w:r w:rsidR="00CE7461">
        <w:rPr>
          <w:rFonts w:eastAsia="Calibri"/>
          <w:color w:val="000000"/>
        </w:rPr>
        <w:t xml:space="preserve">teisiniai, </w:t>
      </w:r>
      <w:r w:rsidR="00CE7461" w:rsidRPr="00CE7461">
        <w:rPr>
          <w:rFonts w:eastAsia="Calibri"/>
          <w:color w:val="000000"/>
        </w:rPr>
        <w:t>socialiniai,</w:t>
      </w:r>
      <w:r w:rsidR="00CE7461">
        <w:rPr>
          <w:rFonts w:eastAsia="Calibri"/>
          <w:color w:val="000000"/>
        </w:rPr>
        <w:t xml:space="preserve"> ekonominiai</w:t>
      </w:r>
      <w:r w:rsidR="00897143">
        <w:rPr>
          <w:rFonts w:eastAsia="Calibri"/>
          <w:color w:val="000000"/>
        </w:rPr>
        <w:t>,</w:t>
      </w:r>
      <w:r w:rsidR="00CE7461">
        <w:rPr>
          <w:rFonts w:eastAsia="Calibri"/>
          <w:color w:val="000000"/>
        </w:rPr>
        <w:t xml:space="preserve"> veiksniai </w:t>
      </w:r>
      <w:r w:rsidRPr="00CE7461">
        <w:rPr>
          <w:rFonts w:eastAsia="Calibri"/>
          <w:color w:val="000000"/>
        </w:rPr>
        <w:t>Skuodo savivaldybės priešgaisrinės tarnybos veiklai įtakos neturi.</w:t>
      </w:r>
    </w:p>
    <w:p w14:paraId="69FAFC40" w14:textId="77777777" w:rsidR="00B46F1C" w:rsidRPr="00CE7461" w:rsidRDefault="00B46F1C" w:rsidP="009118FD">
      <w:pPr>
        <w:suppressAutoHyphens/>
        <w:autoSpaceDN w:val="0"/>
        <w:ind w:firstLine="1298"/>
        <w:textAlignment w:val="baseline"/>
        <w:rPr>
          <w:bCs/>
          <w:sz w:val="22"/>
          <w:szCs w:val="22"/>
        </w:rPr>
      </w:pPr>
    </w:p>
    <w:p w14:paraId="5CAC0D1F" w14:textId="77777777" w:rsidR="00377A50" w:rsidRPr="00AF682A" w:rsidRDefault="00377A50" w:rsidP="00263DCF">
      <w:pPr>
        <w:suppressAutoHyphens/>
        <w:autoSpaceDN w:val="0"/>
        <w:jc w:val="center"/>
        <w:textAlignment w:val="baseline"/>
        <w:rPr>
          <w:b/>
          <w:bCs/>
        </w:rPr>
      </w:pPr>
      <w:r w:rsidRPr="00AF682A">
        <w:rPr>
          <w:b/>
          <w:bCs/>
        </w:rPr>
        <w:t>III SKYRIUS</w:t>
      </w:r>
    </w:p>
    <w:p w14:paraId="4F80515A" w14:textId="77777777" w:rsidR="00377A50" w:rsidRPr="00AF682A" w:rsidRDefault="00377A50" w:rsidP="00377A50">
      <w:pPr>
        <w:suppressAutoHyphens/>
        <w:autoSpaceDN w:val="0"/>
        <w:jc w:val="center"/>
        <w:textAlignment w:val="baseline"/>
        <w:rPr>
          <w:b/>
          <w:bCs/>
        </w:rPr>
      </w:pPr>
      <w:r w:rsidRPr="00AF682A">
        <w:rPr>
          <w:b/>
          <w:bCs/>
        </w:rPr>
        <w:t>STRATEGINIŲ TIKSLŲ ĮGYVENDINIMAS</w:t>
      </w:r>
    </w:p>
    <w:p w14:paraId="08BDC38A" w14:textId="77777777" w:rsidR="00377A50" w:rsidRPr="006713E2" w:rsidRDefault="00377A50" w:rsidP="00377A50">
      <w:pPr>
        <w:suppressAutoHyphens/>
        <w:autoSpaceDN w:val="0"/>
        <w:textAlignment w:val="baseline"/>
        <w:rPr>
          <w:bCs/>
          <w:i/>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5"/>
      </w:tblGrid>
      <w:tr w:rsidR="00377A50" w:rsidRPr="006713E2" w14:paraId="5890155A" w14:textId="77777777" w:rsidTr="00CE7461">
        <w:trPr>
          <w:trHeight w:val="470"/>
        </w:trPr>
        <w:tc>
          <w:tcPr>
            <w:tcW w:w="96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033070" w14:textId="77777777" w:rsidR="003635C0" w:rsidRPr="0078607D" w:rsidRDefault="00377A50" w:rsidP="003635C0">
            <w:pPr>
              <w:suppressAutoHyphens/>
              <w:autoSpaceDN w:val="0"/>
              <w:textAlignment w:val="baseline"/>
              <w:rPr>
                <w:rFonts w:eastAsia="Calibri"/>
                <w:bCs/>
                <w:sz w:val="22"/>
              </w:rPr>
            </w:pPr>
            <w:r w:rsidRPr="006713E2">
              <w:rPr>
                <w:rFonts w:eastAsia="Calibri"/>
                <w:b/>
                <w:bCs/>
                <w:sz w:val="22"/>
              </w:rPr>
              <w:t>1 strateginis tikslas</w:t>
            </w:r>
            <w:r>
              <w:rPr>
                <w:rStyle w:val="Puslapioinaosnuoroda"/>
                <w:rFonts w:eastAsia="Calibri"/>
                <w:b/>
                <w:bCs/>
                <w:sz w:val="22"/>
              </w:rPr>
              <w:footnoteReference w:id="1"/>
            </w:r>
            <w:r>
              <w:rPr>
                <w:rFonts w:eastAsia="Calibri"/>
                <w:b/>
                <w:bCs/>
                <w:sz w:val="22"/>
              </w:rPr>
              <w:t xml:space="preserve"> – </w:t>
            </w:r>
            <w:r w:rsidR="003635C0" w:rsidRPr="00187FD9">
              <w:rPr>
                <w:rFonts w:eastAsia="Calibri"/>
                <w:b/>
                <w:bCs/>
                <w:sz w:val="22"/>
              </w:rPr>
              <w:t>užtikrinti aukštą teikiamų paslaugų kokybę ir prieinamumą</w:t>
            </w:r>
          </w:p>
          <w:p w14:paraId="5C663870" w14:textId="77777777" w:rsidR="00377A50" w:rsidRPr="006713E2" w:rsidRDefault="00377A50" w:rsidP="003635C0">
            <w:pPr>
              <w:suppressAutoHyphens/>
              <w:autoSpaceDN w:val="0"/>
              <w:textAlignment w:val="baseline"/>
              <w:rPr>
                <w:b/>
                <w:bCs/>
                <w:sz w:val="22"/>
              </w:rPr>
            </w:pPr>
            <w:r w:rsidRPr="006713E2">
              <w:rPr>
                <w:rFonts w:eastAsia="Calibri"/>
                <w:b/>
                <w:bCs/>
                <w:sz w:val="22"/>
              </w:rPr>
              <w:t xml:space="preserve"> </w:t>
            </w:r>
          </w:p>
        </w:tc>
      </w:tr>
      <w:tr w:rsidR="00377A50" w:rsidRPr="006713E2" w14:paraId="6F0700BA" w14:textId="77777777" w:rsidTr="00CE7461">
        <w:trPr>
          <w:trHeight w:val="470"/>
        </w:trPr>
        <w:tc>
          <w:tcPr>
            <w:tcW w:w="96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8FF06B" w14:textId="77777777" w:rsidR="00377A50" w:rsidRPr="006713E2" w:rsidRDefault="00377A50" w:rsidP="003B498E">
            <w:pPr>
              <w:suppressAutoHyphens/>
              <w:autoSpaceDN w:val="0"/>
              <w:textAlignment w:val="baseline"/>
              <w:rPr>
                <w:rFonts w:eastAsia="Calibri"/>
                <w:b/>
                <w:bCs/>
                <w:sz w:val="22"/>
              </w:rPr>
            </w:pPr>
            <w:r>
              <w:rPr>
                <w:rFonts w:eastAsia="Calibri"/>
                <w:b/>
                <w:bCs/>
                <w:sz w:val="22"/>
              </w:rPr>
              <w:t>Tikslas</w:t>
            </w:r>
            <w:r>
              <w:rPr>
                <w:rStyle w:val="Puslapioinaosnuoroda"/>
                <w:rFonts w:eastAsia="Calibri"/>
                <w:b/>
                <w:bCs/>
                <w:sz w:val="22"/>
              </w:rPr>
              <w:footnoteReference w:id="2"/>
            </w:r>
            <w:r>
              <w:rPr>
                <w:rFonts w:eastAsia="Calibri"/>
                <w:b/>
                <w:bCs/>
                <w:sz w:val="22"/>
              </w:rPr>
              <w:t xml:space="preserve"> –</w:t>
            </w:r>
            <w:r w:rsidR="00B72920">
              <w:rPr>
                <w:rFonts w:eastAsia="Calibri"/>
                <w:b/>
                <w:bCs/>
                <w:sz w:val="22"/>
              </w:rPr>
              <w:t xml:space="preserve"> </w:t>
            </w:r>
            <w:r w:rsidR="003B498E">
              <w:rPr>
                <w:rFonts w:eastAsia="Calibri"/>
                <w:b/>
                <w:bCs/>
                <w:sz w:val="22"/>
              </w:rPr>
              <w:t>o</w:t>
            </w:r>
            <w:r w:rsidR="003B498E" w:rsidRPr="003B498E">
              <w:rPr>
                <w:rFonts w:eastAsia="Calibri"/>
                <w:b/>
                <w:bCs/>
                <w:sz w:val="22"/>
              </w:rPr>
              <w:t>rganizuoti ir užtikrinti sklandų Skuodo rajono savivaldybės  įstaigų veiklos ir funkcijų įgyvendinimą</w:t>
            </w:r>
          </w:p>
        </w:tc>
      </w:tr>
      <w:tr w:rsidR="00377A50" w:rsidRPr="006713E2" w14:paraId="527D0A22" w14:textId="77777777" w:rsidTr="00CE7461">
        <w:trPr>
          <w:trHeight w:val="470"/>
        </w:trPr>
        <w:tc>
          <w:tcPr>
            <w:tcW w:w="9645" w:type="dxa"/>
            <w:tcBorders>
              <w:top w:val="nil"/>
              <w:left w:val="single" w:sz="4" w:space="0" w:color="auto"/>
              <w:bottom w:val="nil"/>
              <w:right w:val="single" w:sz="4" w:space="0" w:color="auto"/>
            </w:tcBorders>
          </w:tcPr>
          <w:p w14:paraId="7AB3C0D3" w14:textId="77777777" w:rsidR="00377A50" w:rsidRPr="006713E2" w:rsidRDefault="00377A50" w:rsidP="008D11D2">
            <w:pPr>
              <w:suppressAutoHyphens/>
              <w:autoSpaceDN w:val="0"/>
              <w:jc w:val="both"/>
              <w:textAlignment w:val="baseline"/>
              <w:rPr>
                <w:i/>
                <w:sz w:val="20"/>
                <w:szCs w:val="22"/>
              </w:rPr>
            </w:pPr>
            <w:r w:rsidRPr="006713E2">
              <w:rPr>
                <w:rFonts w:eastAsia="Calibri"/>
                <w:b/>
                <w:i/>
                <w:sz w:val="18"/>
                <w:szCs w:val="22"/>
              </w:rPr>
              <w:t xml:space="preserve">1 </w:t>
            </w:r>
            <w:r w:rsidRPr="006713E2">
              <w:rPr>
                <w:rFonts w:eastAsia="Calibri"/>
                <w:b/>
                <w:i/>
                <w:sz w:val="20"/>
                <w:szCs w:val="22"/>
              </w:rPr>
              <w:t>lentelė.</w:t>
            </w:r>
            <w:r w:rsidRPr="006713E2">
              <w:rPr>
                <w:rFonts w:eastAsia="Calibri"/>
                <w:i/>
                <w:sz w:val="20"/>
                <w:szCs w:val="22"/>
              </w:rPr>
              <w:t xml:space="preserve"> </w:t>
            </w:r>
            <w:r>
              <w:rPr>
                <w:rFonts w:eastAsia="Calibri"/>
                <w:sz w:val="20"/>
                <w:szCs w:val="22"/>
              </w:rPr>
              <w:t>T</w:t>
            </w:r>
            <w:r w:rsidRPr="006713E2">
              <w:rPr>
                <w:rFonts w:eastAsia="Calibri"/>
                <w:sz w:val="20"/>
                <w:szCs w:val="22"/>
              </w:rPr>
              <w:t>ikslą įgyvendinančios programos patvirtintų asignavimų panaudojimas</w:t>
            </w:r>
          </w:p>
          <w:tbl>
            <w:tblPr>
              <w:tblW w:w="936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2807"/>
              <w:gridCol w:w="1275"/>
              <w:gridCol w:w="1278"/>
              <w:gridCol w:w="1277"/>
              <w:gridCol w:w="1844"/>
            </w:tblGrid>
            <w:tr w:rsidR="00377A50" w:rsidRPr="006713E2" w14:paraId="5B5A403F" w14:textId="77777777" w:rsidTr="008D11D2">
              <w:tc>
                <w:tcPr>
                  <w:tcW w:w="87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F95629" w14:textId="77777777" w:rsidR="00377A50" w:rsidRPr="006713E2" w:rsidRDefault="00377A50" w:rsidP="008D11D2">
                  <w:pPr>
                    <w:suppressAutoHyphens/>
                    <w:autoSpaceDN w:val="0"/>
                    <w:jc w:val="center"/>
                    <w:textAlignment w:val="baseline"/>
                    <w:rPr>
                      <w:bCs/>
                      <w:sz w:val="18"/>
                      <w:szCs w:val="18"/>
                    </w:rPr>
                  </w:pPr>
                  <w:r w:rsidRPr="006713E2">
                    <w:rPr>
                      <w:rFonts w:eastAsia="Calibri"/>
                      <w:bCs/>
                      <w:sz w:val="18"/>
                      <w:szCs w:val="18"/>
                    </w:rPr>
                    <w:t>Programos kodas</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6B584E" w14:textId="77777777" w:rsidR="00377A50" w:rsidRPr="006713E2" w:rsidRDefault="00377A50" w:rsidP="008D11D2">
                  <w:pPr>
                    <w:suppressAutoHyphens/>
                    <w:autoSpaceDN w:val="0"/>
                    <w:jc w:val="center"/>
                    <w:textAlignment w:val="baseline"/>
                    <w:rPr>
                      <w:bCs/>
                      <w:sz w:val="18"/>
                      <w:szCs w:val="18"/>
                    </w:rPr>
                  </w:pPr>
                  <w:r w:rsidRPr="006713E2">
                    <w:rPr>
                      <w:rFonts w:eastAsia="Calibri"/>
                      <w:bCs/>
                      <w:sz w:val="18"/>
                      <w:szCs w:val="18"/>
                    </w:rPr>
                    <w:t>Programos pavadinimas</w:t>
                  </w:r>
                </w:p>
              </w:tc>
              <w:tc>
                <w:tcPr>
                  <w:tcW w:w="567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279A61" w14:textId="4BDF8803" w:rsidR="00377A50" w:rsidRPr="006713E2" w:rsidRDefault="00377A50" w:rsidP="008D11D2">
                  <w:pPr>
                    <w:suppressAutoHyphens/>
                    <w:autoSpaceDN w:val="0"/>
                    <w:jc w:val="center"/>
                    <w:textAlignment w:val="baseline"/>
                    <w:rPr>
                      <w:bCs/>
                      <w:sz w:val="18"/>
                      <w:szCs w:val="18"/>
                    </w:rPr>
                  </w:pPr>
                  <w:r w:rsidRPr="006713E2">
                    <w:rPr>
                      <w:rFonts w:eastAsia="Calibri"/>
                      <w:bCs/>
                      <w:sz w:val="18"/>
                      <w:szCs w:val="18"/>
                    </w:rPr>
                    <w:t>Asignavimų panaudojimas (tūkst. Eur)</w:t>
                  </w:r>
                  <w:r w:rsidR="00187FD9">
                    <w:rPr>
                      <w:rFonts w:eastAsia="Calibri"/>
                      <w:bCs/>
                      <w:sz w:val="18"/>
                      <w:szCs w:val="18"/>
                    </w:rPr>
                    <w:t xml:space="preserve"> </w:t>
                  </w:r>
                </w:p>
              </w:tc>
            </w:tr>
            <w:tr w:rsidR="00377A50" w:rsidRPr="006713E2" w14:paraId="24B59A5C" w14:textId="77777777" w:rsidTr="008D11D2">
              <w:tc>
                <w:tcPr>
                  <w:tcW w:w="879" w:type="dxa"/>
                  <w:vMerge/>
                  <w:tcBorders>
                    <w:top w:val="single" w:sz="4" w:space="0" w:color="auto"/>
                    <w:left w:val="single" w:sz="4" w:space="0" w:color="auto"/>
                    <w:bottom w:val="single" w:sz="4" w:space="0" w:color="auto"/>
                    <w:right w:val="single" w:sz="4" w:space="0" w:color="auto"/>
                  </w:tcBorders>
                  <w:vAlign w:val="center"/>
                  <w:hideMark/>
                </w:tcPr>
                <w:p w14:paraId="305F95E4" w14:textId="77777777" w:rsidR="00377A50" w:rsidRPr="006713E2" w:rsidRDefault="00377A50" w:rsidP="008D11D2">
                  <w:pPr>
                    <w:suppressAutoHyphens/>
                    <w:autoSpaceDN w:val="0"/>
                    <w:textAlignment w:val="baseline"/>
                    <w:rPr>
                      <w:bCs/>
                      <w:sz w:val="18"/>
                      <w:szCs w:val="18"/>
                    </w:rPr>
                  </w:pPr>
                </w:p>
              </w:tc>
              <w:tc>
                <w:tcPr>
                  <w:tcW w:w="2807" w:type="dxa"/>
                  <w:vMerge/>
                  <w:tcBorders>
                    <w:top w:val="single" w:sz="4" w:space="0" w:color="auto"/>
                    <w:left w:val="single" w:sz="4" w:space="0" w:color="auto"/>
                    <w:bottom w:val="single" w:sz="4" w:space="0" w:color="auto"/>
                    <w:right w:val="single" w:sz="4" w:space="0" w:color="auto"/>
                  </w:tcBorders>
                  <w:vAlign w:val="center"/>
                  <w:hideMark/>
                </w:tcPr>
                <w:p w14:paraId="5E061FF9" w14:textId="77777777" w:rsidR="00377A50" w:rsidRPr="006713E2" w:rsidRDefault="00377A50" w:rsidP="008D11D2">
                  <w:pPr>
                    <w:suppressAutoHyphens/>
                    <w:autoSpaceDN w:val="0"/>
                    <w:textAlignment w:val="baseline"/>
                    <w:rPr>
                      <w:bCs/>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056CA0" w14:textId="77777777" w:rsidR="00377A50" w:rsidRPr="006713E2" w:rsidRDefault="00377A50" w:rsidP="008D11D2">
                  <w:pPr>
                    <w:suppressAutoHyphens/>
                    <w:autoSpaceDN w:val="0"/>
                    <w:jc w:val="center"/>
                    <w:textAlignment w:val="baseline"/>
                    <w:rPr>
                      <w:bCs/>
                      <w:sz w:val="18"/>
                      <w:szCs w:val="18"/>
                    </w:rPr>
                  </w:pPr>
                  <w:r w:rsidRPr="006713E2">
                    <w:rPr>
                      <w:rFonts w:eastAsia="Calibri"/>
                      <w:bCs/>
                      <w:sz w:val="18"/>
                      <w:szCs w:val="18"/>
                    </w:rPr>
                    <w:t>Asignavimų planas</w:t>
                  </w: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24EF71" w14:textId="77777777" w:rsidR="00377A50" w:rsidRPr="006713E2" w:rsidRDefault="00377A50" w:rsidP="008D11D2">
                  <w:pPr>
                    <w:suppressAutoHyphens/>
                    <w:autoSpaceDN w:val="0"/>
                    <w:jc w:val="center"/>
                    <w:textAlignment w:val="baseline"/>
                    <w:rPr>
                      <w:bCs/>
                      <w:sz w:val="18"/>
                      <w:szCs w:val="18"/>
                    </w:rPr>
                  </w:pPr>
                  <w:r w:rsidRPr="006713E2">
                    <w:rPr>
                      <w:rFonts w:eastAsia="Calibri"/>
                      <w:bCs/>
                      <w:sz w:val="18"/>
                      <w:szCs w:val="18"/>
                    </w:rPr>
                    <w:t>Patikslintas asignavimų planas*</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02C088" w14:textId="77777777" w:rsidR="00377A50" w:rsidRPr="006713E2" w:rsidRDefault="00377A50" w:rsidP="008D11D2">
                  <w:pPr>
                    <w:suppressAutoHyphens/>
                    <w:autoSpaceDN w:val="0"/>
                    <w:jc w:val="center"/>
                    <w:textAlignment w:val="baseline"/>
                    <w:rPr>
                      <w:sz w:val="18"/>
                      <w:szCs w:val="18"/>
                    </w:rPr>
                  </w:pPr>
                  <w:r w:rsidRPr="006713E2">
                    <w:rPr>
                      <w:rFonts w:eastAsia="Calibri"/>
                      <w:sz w:val="18"/>
                      <w:szCs w:val="18"/>
                    </w:rPr>
                    <w:t>Panaudota</w:t>
                  </w:r>
                </w:p>
                <w:p w14:paraId="77A0EC42" w14:textId="77777777" w:rsidR="00377A50" w:rsidRPr="006713E2" w:rsidRDefault="00377A50" w:rsidP="008D11D2">
                  <w:pPr>
                    <w:suppressAutoHyphens/>
                    <w:autoSpaceDN w:val="0"/>
                    <w:jc w:val="center"/>
                    <w:textAlignment w:val="baseline"/>
                    <w:rPr>
                      <w:sz w:val="18"/>
                      <w:szCs w:val="18"/>
                    </w:rPr>
                  </w:pPr>
                  <w:r w:rsidRPr="006713E2">
                    <w:rPr>
                      <w:rFonts w:eastAsia="Calibri"/>
                      <w:sz w:val="18"/>
                      <w:szCs w:val="18"/>
                    </w:rPr>
                    <w:t>asignavimų</w:t>
                  </w:r>
                </w:p>
              </w:tc>
              <w:tc>
                <w:tcPr>
                  <w:tcW w:w="1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948B6C" w14:textId="77777777" w:rsidR="00377A50" w:rsidRPr="006713E2" w:rsidRDefault="00377A50" w:rsidP="008D11D2">
                  <w:pPr>
                    <w:suppressAutoHyphens/>
                    <w:autoSpaceDN w:val="0"/>
                    <w:jc w:val="center"/>
                    <w:textAlignment w:val="baseline"/>
                    <w:rPr>
                      <w:sz w:val="18"/>
                      <w:szCs w:val="18"/>
                    </w:rPr>
                  </w:pPr>
                  <w:r w:rsidRPr="006713E2">
                    <w:rPr>
                      <w:rFonts w:eastAsia="Calibri"/>
                      <w:sz w:val="18"/>
                      <w:szCs w:val="18"/>
                    </w:rPr>
                    <w:t>Panaudota asignavimų (proc.)**</w:t>
                  </w:r>
                </w:p>
              </w:tc>
            </w:tr>
            <w:tr w:rsidR="00377A50" w:rsidRPr="006713E2" w14:paraId="7C57C55B" w14:textId="77777777" w:rsidTr="008D11D2">
              <w:tc>
                <w:tcPr>
                  <w:tcW w:w="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EF7317" w14:textId="77777777" w:rsidR="00377A50" w:rsidRPr="006713E2" w:rsidRDefault="00377A50" w:rsidP="008D11D2">
                  <w:pPr>
                    <w:suppressAutoHyphens/>
                    <w:autoSpaceDN w:val="0"/>
                    <w:jc w:val="center"/>
                    <w:textAlignment w:val="baseline"/>
                    <w:rPr>
                      <w:bCs/>
                      <w:sz w:val="10"/>
                      <w:szCs w:val="18"/>
                    </w:rPr>
                  </w:pPr>
                  <w:r w:rsidRPr="006713E2">
                    <w:rPr>
                      <w:rFonts w:eastAsia="Calibri"/>
                      <w:bCs/>
                      <w:sz w:val="10"/>
                      <w:szCs w:val="18"/>
                    </w:rPr>
                    <w:t>1</w:t>
                  </w:r>
                </w:p>
              </w:tc>
              <w:tc>
                <w:tcPr>
                  <w:tcW w:w="28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1F37FC" w14:textId="77777777" w:rsidR="00377A50" w:rsidRPr="006713E2" w:rsidRDefault="00377A50" w:rsidP="008D11D2">
                  <w:pPr>
                    <w:suppressAutoHyphens/>
                    <w:autoSpaceDN w:val="0"/>
                    <w:jc w:val="center"/>
                    <w:textAlignment w:val="baseline"/>
                    <w:rPr>
                      <w:bCs/>
                      <w:sz w:val="10"/>
                      <w:szCs w:val="18"/>
                    </w:rPr>
                  </w:pPr>
                  <w:r w:rsidRPr="006713E2">
                    <w:rPr>
                      <w:rFonts w:eastAsia="Calibri"/>
                      <w:bCs/>
                      <w:sz w:val="10"/>
                      <w:szCs w:val="18"/>
                    </w:rPr>
                    <w:t>2</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B39755" w14:textId="77777777" w:rsidR="00377A50" w:rsidRPr="006713E2" w:rsidRDefault="00377A50" w:rsidP="008D11D2">
                  <w:pPr>
                    <w:suppressAutoHyphens/>
                    <w:autoSpaceDN w:val="0"/>
                    <w:jc w:val="center"/>
                    <w:textAlignment w:val="baseline"/>
                    <w:rPr>
                      <w:sz w:val="10"/>
                      <w:szCs w:val="18"/>
                    </w:rPr>
                  </w:pPr>
                  <w:r w:rsidRPr="006713E2">
                    <w:rPr>
                      <w:rFonts w:eastAsia="Calibri"/>
                      <w:sz w:val="10"/>
                      <w:szCs w:val="18"/>
                    </w:rPr>
                    <w:t>3</w:t>
                  </w: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C1A172" w14:textId="77777777" w:rsidR="00377A50" w:rsidRPr="006713E2" w:rsidRDefault="00377A50" w:rsidP="008D11D2">
                  <w:pPr>
                    <w:suppressAutoHyphens/>
                    <w:autoSpaceDN w:val="0"/>
                    <w:jc w:val="center"/>
                    <w:textAlignment w:val="baseline"/>
                    <w:rPr>
                      <w:sz w:val="10"/>
                      <w:szCs w:val="18"/>
                    </w:rPr>
                  </w:pPr>
                  <w:r w:rsidRPr="006713E2">
                    <w:rPr>
                      <w:rFonts w:eastAsia="Calibri"/>
                      <w:sz w:val="10"/>
                      <w:szCs w:val="18"/>
                    </w:rPr>
                    <w:t>4</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5B7F24" w14:textId="77777777" w:rsidR="00377A50" w:rsidRPr="006713E2" w:rsidRDefault="00377A50" w:rsidP="008D11D2">
                  <w:pPr>
                    <w:suppressAutoHyphens/>
                    <w:autoSpaceDN w:val="0"/>
                    <w:jc w:val="center"/>
                    <w:textAlignment w:val="baseline"/>
                    <w:rPr>
                      <w:sz w:val="10"/>
                      <w:szCs w:val="18"/>
                    </w:rPr>
                  </w:pPr>
                  <w:r w:rsidRPr="006713E2">
                    <w:rPr>
                      <w:rFonts w:eastAsia="Calibri"/>
                      <w:sz w:val="10"/>
                      <w:szCs w:val="18"/>
                    </w:rPr>
                    <w:t>5</w:t>
                  </w:r>
                </w:p>
              </w:tc>
              <w:tc>
                <w:tcPr>
                  <w:tcW w:w="1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292AB2" w14:textId="77777777" w:rsidR="00377A50" w:rsidRPr="006713E2" w:rsidRDefault="00377A50" w:rsidP="008D11D2">
                  <w:pPr>
                    <w:suppressAutoHyphens/>
                    <w:autoSpaceDN w:val="0"/>
                    <w:jc w:val="center"/>
                    <w:textAlignment w:val="baseline"/>
                    <w:rPr>
                      <w:sz w:val="10"/>
                      <w:szCs w:val="18"/>
                    </w:rPr>
                  </w:pPr>
                  <w:r w:rsidRPr="006713E2">
                    <w:rPr>
                      <w:rFonts w:eastAsia="Calibri"/>
                      <w:sz w:val="10"/>
                      <w:szCs w:val="18"/>
                    </w:rPr>
                    <w:t>6</w:t>
                  </w:r>
                </w:p>
              </w:tc>
            </w:tr>
            <w:tr w:rsidR="00377A50" w:rsidRPr="006713E2" w14:paraId="2E156962" w14:textId="77777777" w:rsidTr="008D11D2">
              <w:trPr>
                <w:trHeight w:val="255"/>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B1F78" w14:textId="77777777" w:rsidR="00377A50" w:rsidRPr="00187FD9" w:rsidRDefault="00D91456" w:rsidP="008D11D2">
                  <w:pPr>
                    <w:suppressAutoHyphens/>
                    <w:autoSpaceDN w:val="0"/>
                    <w:jc w:val="center"/>
                    <w:textAlignment w:val="baseline"/>
                    <w:rPr>
                      <w:bCs/>
                      <w:sz w:val="20"/>
                      <w:szCs w:val="20"/>
                    </w:rPr>
                  </w:pPr>
                  <w:r>
                    <w:rPr>
                      <w:bCs/>
                      <w:sz w:val="20"/>
                      <w:szCs w:val="20"/>
                    </w:rPr>
                    <w:t>5.3.1.1.</w:t>
                  </w:r>
                </w:p>
              </w:tc>
              <w:tc>
                <w:tcPr>
                  <w:tcW w:w="2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313F0" w14:textId="77777777" w:rsidR="00377A50" w:rsidRPr="00187FD9" w:rsidRDefault="00D91456" w:rsidP="00AE63EA">
                  <w:pPr>
                    <w:suppressAutoHyphens/>
                    <w:autoSpaceDN w:val="0"/>
                    <w:textAlignment w:val="baseline"/>
                    <w:rPr>
                      <w:bCs/>
                      <w:sz w:val="20"/>
                      <w:szCs w:val="20"/>
                    </w:rPr>
                  </w:pPr>
                  <w:r w:rsidRPr="00D91456">
                    <w:rPr>
                      <w:bCs/>
                      <w:sz w:val="20"/>
                      <w:szCs w:val="20"/>
                    </w:rPr>
                    <w:t>Skuodo rajono savivaldybės priešgaisrinės tarnybos veiklos užtikrinimas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3B90B3C2" w14:textId="77777777" w:rsidR="00377A50" w:rsidRPr="006713E2" w:rsidRDefault="00B56FA6" w:rsidP="008D11D2">
                  <w:pPr>
                    <w:suppressAutoHyphens/>
                    <w:autoSpaceDN w:val="0"/>
                    <w:jc w:val="center"/>
                    <w:textAlignment w:val="baseline"/>
                    <w:rPr>
                      <w:sz w:val="14"/>
                      <w:szCs w:val="18"/>
                    </w:rPr>
                  </w:pPr>
                  <w:r>
                    <w:rPr>
                      <w:sz w:val="14"/>
                      <w:szCs w:val="18"/>
                    </w:rPr>
                    <w:t>382600</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14:paraId="394CDD96" w14:textId="77777777" w:rsidR="00377A50" w:rsidRPr="006713E2" w:rsidRDefault="00B56FA6" w:rsidP="008D11D2">
                  <w:pPr>
                    <w:suppressAutoHyphens/>
                    <w:autoSpaceDN w:val="0"/>
                    <w:jc w:val="center"/>
                    <w:textAlignment w:val="baseline"/>
                    <w:rPr>
                      <w:sz w:val="14"/>
                      <w:szCs w:val="18"/>
                    </w:rPr>
                  </w:pPr>
                  <w:r>
                    <w:rPr>
                      <w:sz w:val="14"/>
                      <w:szCs w:val="18"/>
                    </w:rPr>
                    <w:t>432300</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14:paraId="54DDA19A" w14:textId="77777777" w:rsidR="00377A50" w:rsidRPr="006713E2" w:rsidRDefault="00B56FA6" w:rsidP="008D11D2">
                  <w:pPr>
                    <w:suppressAutoHyphens/>
                    <w:autoSpaceDN w:val="0"/>
                    <w:jc w:val="center"/>
                    <w:textAlignment w:val="baseline"/>
                    <w:rPr>
                      <w:sz w:val="14"/>
                      <w:szCs w:val="18"/>
                    </w:rPr>
                  </w:pPr>
                  <w:r>
                    <w:rPr>
                      <w:sz w:val="14"/>
                      <w:szCs w:val="18"/>
                    </w:rPr>
                    <w:t>432300</w:t>
                  </w:r>
                </w:p>
              </w:tc>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14:paraId="558D702E" w14:textId="77777777" w:rsidR="00377A50" w:rsidRPr="006713E2" w:rsidRDefault="007F61AA" w:rsidP="008D11D2">
                  <w:pPr>
                    <w:suppressAutoHyphens/>
                    <w:autoSpaceDN w:val="0"/>
                    <w:jc w:val="center"/>
                    <w:textAlignment w:val="baseline"/>
                    <w:rPr>
                      <w:sz w:val="14"/>
                      <w:szCs w:val="18"/>
                    </w:rPr>
                  </w:pPr>
                  <w:r>
                    <w:rPr>
                      <w:sz w:val="14"/>
                      <w:szCs w:val="18"/>
                    </w:rPr>
                    <w:t>100</w:t>
                  </w:r>
                  <w:r w:rsidR="000A7CA6">
                    <w:rPr>
                      <w:sz w:val="14"/>
                      <w:szCs w:val="18"/>
                    </w:rPr>
                    <w:t xml:space="preserve"> proc.</w:t>
                  </w:r>
                </w:p>
              </w:tc>
            </w:tr>
            <w:tr w:rsidR="00377A50" w:rsidRPr="006713E2" w14:paraId="3466995C" w14:textId="77777777" w:rsidTr="008D11D2">
              <w:tc>
                <w:tcPr>
                  <w:tcW w:w="3686" w:type="dxa"/>
                  <w:gridSpan w:val="2"/>
                  <w:tcBorders>
                    <w:top w:val="single" w:sz="4" w:space="0" w:color="auto"/>
                    <w:left w:val="single" w:sz="4" w:space="0" w:color="auto"/>
                    <w:bottom w:val="single" w:sz="4" w:space="0" w:color="auto"/>
                    <w:right w:val="single" w:sz="4" w:space="0" w:color="auto"/>
                  </w:tcBorders>
                  <w:hideMark/>
                </w:tcPr>
                <w:p w14:paraId="067891D2" w14:textId="77777777" w:rsidR="00377A50" w:rsidRPr="006713E2" w:rsidRDefault="00377A50" w:rsidP="008D11D2">
                  <w:pPr>
                    <w:suppressAutoHyphens/>
                    <w:autoSpaceDN w:val="0"/>
                    <w:textAlignment w:val="baseline"/>
                    <w:rPr>
                      <w:bCs/>
                      <w:i/>
                      <w:sz w:val="18"/>
                      <w:szCs w:val="18"/>
                    </w:rPr>
                  </w:pPr>
                  <w:r w:rsidRPr="006713E2">
                    <w:rPr>
                      <w:rFonts w:eastAsia="Calibri"/>
                      <w:bCs/>
                      <w:i/>
                      <w:sz w:val="18"/>
                      <w:szCs w:val="18"/>
                    </w:rPr>
                    <w:t>Iš jų ES ir kita tarptautinė finansinė parama</w:t>
                  </w:r>
                </w:p>
              </w:tc>
              <w:tc>
                <w:tcPr>
                  <w:tcW w:w="1275" w:type="dxa"/>
                  <w:tcBorders>
                    <w:top w:val="single" w:sz="4" w:space="0" w:color="auto"/>
                    <w:left w:val="single" w:sz="4" w:space="0" w:color="auto"/>
                    <w:bottom w:val="single" w:sz="4" w:space="0" w:color="auto"/>
                    <w:right w:val="single" w:sz="4" w:space="0" w:color="auto"/>
                  </w:tcBorders>
                </w:tcPr>
                <w:p w14:paraId="5A7EE820" w14:textId="77777777" w:rsidR="00377A50" w:rsidRPr="006713E2" w:rsidRDefault="00377A50" w:rsidP="008D11D2">
                  <w:pPr>
                    <w:suppressAutoHyphens/>
                    <w:autoSpaceDN w:val="0"/>
                    <w:jc w:val="center"/>
                    <w:textAlignment w:val="baseline"/>
                    <w:rPr>
                      <w:sz w:val="18"/>
                      <w:szCs w:val="18"/>
                    </w:rPr>
                  </w:pPr>
                </w:p>
              </w:tc>
              <w:tc>
                <w:tcPr>
                  <w:tcW w:w="1278" w:type="dxa"/>
                  <w:tcBorders>
                    <w:top w:val="single" w:sz="4" w:space="0" w:color="auto"/>
                    <w:left w:val="single" w:sz="4" w:space="0" w:color="auto"/>
                    <w:bottom w:val="single" w:sz="4" w:space="0" w:color="auto"/>
                    <w:right w:val="single" w:sz="4" w:space="0" w:color="auto"/>
                  </w:tcBorders>
                </w:tcPr>
                <w:p w14:paraId="519BEE5D" w14:textId="77777777" w:rsidR="00377A50" w:rsidRPr="006713E2" w:rsidRDefault="00377A50" w:rsidP="008D11D2">
                  <w:pPr>
                    <w:suppressAutoHyphens/>
                    <w:autoSpaceDN w:val="0"/>
                    <w:jc w:val="center"/>
                    <w:textAlignment w:val="baseline"/>
                    <w:rPr>
                      <w:sz w:val="18"/>
                      <w:szCs w:val="18"/>
                    </w:rPr>
                  </w:pPr>
                </w:p>
              </w:tc>
              <w:tc>
                <w:tcPr>
                  <w:tcW w:w="1277" w:type="dxa"/>
                  <w:tcBorders>
                    <w:top w:val="single" w:sz="4" w:space="0" w:color="auto"/>
                    <w:left w:val="single" w:sz="4" w:space="0" w:color="auto"/>
                    <w:bottom w:val="single" w:sz="4" w:space="0" w:color="auto"/>
                    <w:right w:val="single" w:sz="4" w:space="0" w:color="auto"/>
                  </w:tcBorders>
                </w:tcPr>
                <w:p w14:paraId="66143E59" w14:textId="77777777" w:rsidR="00377A50" w:rsidRPr="006713E2" w:rsidRDefault="00377A50" w:rsidP="008D11D2">
                  <w:pPr>
                    <w:suppressAutoHyphens/>
                    <w:autoSpaceDN w:val="0"/>
                    <w:jc w:val="center"/>
                    <w:textAlignment w:val="baseline"/>
                    <w:rPr>
                      <w:sz w:val="18"/>
                      <w:szCs w:val="18"/>
                    </w:rPr>
                  </w:pPr>
                </w:p>
              </w:tc>
              <w:tc>
                <w:tcPr>
                  <w:tcW w:w="1844" w:type="dxa"/>
                  <w:tcBorders>
                    <w:top w:val="single" w:sz="4" w:space="0" w:color="auto"/>
                    <w:left w:val="single" w:sz="4" w:space="0" w:color="auto"/>
                    <w:bottom w:val="single" w:sz="4" w:space="0" w:color="auto"/>
                    <w:right w:val="single" w:sz="4" w:space="0" w:color="auto"/>
                  </w:tcBorders>
                </w:tcPr>
                <w:p w14:paraId="31A8D0FF" w14:textId="77777777" w:rsidR="00377A50" w:rsidRPr="006713E2" w:rsidRDefault="00377A50" w:rsidP="008D11D2">
                  <w:pPr>
                    <w:suppressAutoHyphens/>
                    <w:autoSpaceDN w:val="0"/>
                    <w:jc w:val="center"/>
                    <w:textAlignment w:val="baseline"/>
                    <w:rPr>
                      <w:sz w:val="18"/>
                      <w:szCs w:val="18"/>
                    </w:rPr>
                  </w:pPr>
                </w:p>
              </w:tc>
            </w:tr>
            <w:tr w:rsidR="00377A50" w:rsidRPr="006713E2" w14:paraId="415C21FF" w14:textId="77777777" w:rsidTr="008D11D2">
              <w:trPr>
                <w:trHeight w:val="274"/>
              </w:trPr>
              <w:tc>
                <w:tcPr>
                  <w:tcW w:w="879" w:type="dxa"/>
                  <w:tcBorders>
                    <w:top w:val="single" w:sz="4" w:space="0" w:color="auto"/>
                    <w:left w:val="single" w:sz="4" w:space="0" w:color="auto"/>
                    <w:bottom w:val="single" w:sz="4" w:space="0" w:color="auto"/>
                    <w:right w:val="single" w:sz="4" w:space="0" w:color="auto"/>
                  </w:tcBorders>
                </w:tcPr>
                <w:p w14:paraId="5F162647" w14:textId="77777777" w:rsidR="00377A50" w:rsidRPr="006713E2" w:rsidRDefault="00377A50" w:rsidP="008D11D2">
                  <w:pPr>
                    <w:suppressAutoHyphens/>
                    <w:autoSpaceDN w:val="0"/>
                    <w:jc w:val="both"/>
                    <w:textAlignment w:val="baseline"/>
                    <w:rPr>
                      <w:bCs/>
                      <w:sz w:val="18"/>
                      <w:szCs w:val="18"/>
                    </w:rPr>
                  </w:pPr>
                </w:p>
              </w:tc>
              <w:tc>
                <w:tcPr>
                  <w:tcW w:w="2807" w:type="dxa"/>
                  <w:tcBorders>
                    <w:top w:val="single" w:sz="4" w:space="0" w:color="auto"/>
                    <w:left w:val="single" w:sz="4" w:space="0" w:color="auto"/>
                    <w:bottom w:val="single" w:sz="4" w:space="0" w:color="auto"/>
                    <w:right w:val="single" w:sz="4" w:space="0" w:color="auto"/>
                  </w:tcBorders>
                </w:tcPr>
                <w:p w14:paraId="6FC7530C" w14:textId="77777777" w:rsidR="00377A50" w:rsidRPr="006713E2" w:rsidRDefault="00377A50" w:rsidP="008D11D2">
                  <w:pPr>
                    <w:suppressAutoHyphens/>
                    <w:autoSpaceDN w:val="0"/>
                    <w:jc w:val="both"/>
                    <w:textAlignment w:val="baseline"/>
                    <w:rPr>
                      <w:bCs/>
                      <w:sz w:val="18"/>
                      <w:szCs w:val="18"/>
                    </w:rPr>
                  </w:pPr>
                </w:p>
              </w:tc>
              <w:tc>
                <w:tcPr>
                  <w:tcW w:w="1275" w:type="dxa"/>
                  <w:tcBorders>
                    <w:top w:val="single" w:sz="4" w:space="0" w:color="auto"/>
                    <w:left w:val="single" w:sz="4" w:space="0" w:color="auto"/>
                    <w:bottom w:val="single" w:sz="4" w:space="0" w:color="auto"/>
                    <w:right w:val="single" w:sz="4" w:space="0" w:color="auto"/>
                  </w:tcBorders>
                </w:tcPr>
                <w:p w14:paraId="4CC9EAB8" w14:textId="77777777" w:rsidR="00377A50" w:rsidRPr="006713E2" w:rsidRDefault="00377A50" w:rsidP="008D11D2">
                  <w:pPr>
                    <w:suppressAutoHyphens/>
                    <w:autoSpaceDN w:val="0"/>
                    <w:jc w:val="center"/>
                    <w:textAlignment w:val="baseline"/>
                    <w:rPr>
                      <w:sz w:val="18"/>
                      <w:szCs w:val="18"/>
                    </w:rPr>
                  </w:pPr>
                </w:p>
              </w:tc>
              <w:tc>
                <w:tcPr>
                  <w:tcW w:w="1278" w:type="dxa"/>
                  <w:tcBorders>
                    <w:top w:val="single" w:sz="4" w:space="0" w:color="auto"/>
                    <w:left w:val="single" w:sz="4" w:space="0" w:color="auto"/>
                    <w:bottom w:val="single" w:sz="4" w:space="0" w:color="auto"/>
                    <w:right w:val="single" w:sz="4" w:space="0" w:color="auto"/>
                  </w:tcBorders>
                </w:tcPr>
                <w:p w14:paraId="793E7C51" w14:textId="77777777" w:rsidR="00377A50" w:rsidRPr="006713E2" w:rsidRDefault="00377A50" w:rsidP="008D11D2">
                  <w:pPr>
                    <w:suppressAutoHyphens/>
                    <w:autoSpaceDN w:val="0"/>
                    <w:jc w:val="center"/>
                    <w:textAlignment w:val="baseline"/>
                    <w:rPr>
                      <w:sz w:val="18"/>
                      <w:szCs w:val="18"/>
                    </w:rPr>
                  </w:pPr>
                </w:p>
              </w:tc>
              <w:tc>
                <w:tcPr>
                  <w:tcW w:w="1277" w:type="dxa"/>
                  <w:tcBorders>
                    <w:top w:val="single" w:sz="4" w:space="0" w:color="auto"/>
                    <w:left w:val="single" w:sz="4" w:space="0" w:color="auto"/>
                    <w:bottom w:val="single" w:sz="4" w:space="0" w:color="auto"/>
                    <w:right w:val="single" w:sz="4" w:space="0" w:color="auto"/>
                  </w:tcBorders>
                </w:tcPr>
                <w:p w14:paraId="6D3429B5" w14:textId="77777777" w:rsidR="00377A50" w:rsidRPr="006713E2" w:rsidRDefault="00377A50" w:rsidP="008D11D2">
                  <w:pPr>
                    <w:suppressAutoHyphens/>
                    <w:autoSpaceDN w:val="0"/>
                    <w:jc w:val="center"/>
                    <w:textAlignment w:val="baseline"/>
                    <w:rPr>
                      <w:sz w:val="18"/>
                      <w:szCs w:val="18"/>
                    </w:rPr>
                  </w:pPr>
                </w:p>
              </w:tc>
              <w:tc>
                <w:tcPr>
                  <w:tcW w:w="1844" w:type="dxa"/>
                  <w:tcBorders>
                    <w:top w:val="single" w:sz="4" w:space="0" w:color="auto"/>
                    <w:left w:val="single" w:sz="4" w:space="0" w:color="auto"/>
                    <w:bottom w:val="single" w:sz="4" w:space="0" w:color="auto"/>
                    <w:right w:val="single" w:sz="4" w:space="0" w:color="auto"/>
                  </w:tcBorders>
                </w:tcPr>
                <w:p w14:paraId="0530EF61" w14:textId="77777777" w:rsidR="00377A50" w:rsidRPr="006713E2" w:rsidRDefault="00377A50" w:rsidP="008D11D2">
                  <w:pPr>
                    <w:suppressAutoHyphens/>
                    <w:autoSpaceDN w:val="0"/>
                    <w:jc w:val="center"/>
                    <w:textAlignment w:val="baseline"/>
                    <w:rPr>
                      <w:sz w:val="18"/>
                      <w:szCs w:val="18"/>
                    </w:rPr>
                  </w:pPr>
                </w:p>
              </w:tc>
            </w:tr>
          </w:tbl>
          <w:p w14:paraId="0691119A" w14:textId="77777777" w:rsidR="00377A50" w:rsidRPr="006713E2" w:rsidRDefault="00377A50" w:rsidP="008D11D2">
            <w:pPr>
              <w:suppressAutoHyphens/>
              <w:autoSpaceDN w:val="0"/>
              <w:jc w:val="both"/>
              <w:textAlignment w:val="baseline"/>
              <w:rPr>
                <w:rFonts w:eastAsia="Calibri"/>
                <w:bCs/>
                <w:sz w:val="16"/>
                <w:szCs w:val="16"/>
              </w:rPr>
            </w:pPr>
            <w:r w:rsidRPr="006713E2">
              <w:rPr>
                <w:rFonts w:eastAsia="Calibri"/>
                <w:bCs/>
                <w:sz w:val="16"/>
                <w:szCs w:val="16"/>
              </w:rPr>
              <w:t>* Jeigu asignavimų plane, įskaitant patikslinimus ataskaitiniam laikotarpiui, asignavimai didėja ar mažėja daugiau nei 5 proc. lyginant su asignavimais, nurodytais asignavimų plane, to priežastys trumpai paaiškinamos po lentele. Paaiškinimai pateikiami dėl patikslintų asignavimų programos lygiu.</w:t>
            </w:r>
          </w:p>
          <w:p w14:paraId="065CEBE2" w14:textId="77777777" w:rsidR="00377A50" w:rsidRPr="006713E2" w:rsidRDefault="00377A50" w:rsidP="008D11D2">
            <w:pPr>
              <w:suppressAutoHyphens/>
              <w:autoSpaceDN w:val="0"/>
              <w:jc w:val="both"/>
              <w:textAlignment w:val="baseline"/>
              <w:rPr>
                <w:rFonts w:eastAsia="Calibri"/>
                <w:bCs/>
                <w:sz w:val="16"/>
                <w:szCs w:val="16"/>
              </w:rPr>
            </w:pPr>
            <w:r w:rsidRPr="006713E2">
              <w:rPr>
                <w:rFonts w:eastAsia="Calibri"/>
                <w:bCs/>
                <w:sz w:val="16"/>
                <w:szCs w:val="16"/>
              </w:rPr>
              <w:t>** Jeigu asignavimų panaudojimo procento nuokrypiai viršija 10 proc., jie ir jų priežastys trumpai paaiškinami po lentele.</w:t>
            </w:r>
          </w:p>
          <w:p w14:paraId="35D1F3A6" w14:textId="77777777" w:rsidR="00377A50" w:rsidRPr="006713E2" w:rsidRDefault="00377A50" w:rsidP="008D11D2">
            <w:pPr>
              <w:suppressAutoHyphens/>
              <w:autoSpaceDN w:val="0"/>
              <w:textAlignment w:val="baseline"/>
              <w:rPr>
                <w:i/>
                <w:sz w:val="20"/>
                <w:szCs w:val="22"/>
              </w:rPr>
            </w:pPr>
          </w:p>
        </w:tc>
      </w:tr>
    </w:tbl>
    <w:p w14:paraId="21FAAA99" w14:textId="77777777" w:rsidR="009B1987" w:rsidRDefault="009B1987" w:rsidP="00CE7461">
      <w:pPr>
        <w:suppressAutoHyphens/>
        <w:autoSpaceDN w:val="0"/>
        <w:ind w:firstLine="1276"/>
        <w:jc w:val="both"/>
        <w:textAlignment w:val="baseline"/>
        <w:rPr>
          <w:bCs/>
        </w:rPr>
      </w:pPr>
    </w:p>
    <w:p w14:paraId="286F66CE" w14:textId="402A6375" w:rsidR="000F4312" w:rsidRPr="000F4312" w:rsidRDefault="000F4312" w:rsidP="009118FD">
      <w:pPr>
        <w:suppressAutoHyphens/>
        <w:autoSpaceDN w:val="0"/>
        <w:ind w:firstLine="1298"/>
        <w:jc w:val="both"/>
        <w:textAlignment w:val="baseline"/>
        <w:rPr>
          <w:b/>
          <w:bCs/>
        </w:rPr>
      </w:pPr>
      <w:r>
        <w:rPr>
          <w:bCs/>
        </w:rPr>
        <w:t xml:space="preserve"> Skuodo rajono </w:t>
      </w:r>
      <w:r w:rsidR="006540D1">
        <w:rPr>
          <w:bCs/>
        </w:rPr>
        <w:t>savivaldybės taryba 2021</w:t>
      </w:r>
      <w:r>
        <w:rPr>
          <w:bCs/>
        </w:rPr>
        <w:t xml:space="preserve"> metais skyrė</w:t>
      </w:r>
      <w:r w:rsidR="00116AE0">
        <w:rPr>
          <w:bCs/>
        </w:rPr>
        <w:t xml:space="preserve"> 1</w:t>
      </w:r>
      <w:r w:rsidR="00897143">
        <w:rPr>
          <w:bCs/>
        </w:rPr>
        <w:t xml:space="preserve"> </w:t>
      </w:r>
      <w:r w:rsidR="00116AE0">
        <w:rPr>
          <w:bCs/>
        </w:rPr>
        <w:t>450 eurų</w:t>
      </w:r>
      <w:r w:rsidR="006540D1">
        <w:rPr>
          <w:bCs/>
        </w:rPr>
        <w:t xml:space="preserve"> Ylakių</w:t>
      </w:r>
      <w:r w:rsidR="007F61AA">
        <w:rPr>
          <w:bCs/>
        </w:rPr>
        <w:t xml:space="preserve"> ugniagesių komandai, šildymo katilui įsigyti</w:t>
      </w:r>
      <w:r w:rsidR="006540D1">
        <w:rPr>
          <w:bCs/>
        </w:rPr>
        <w:t>, 250 eurų Mosėdžio ugniagesių komandos programinei įrangai įsigyti ir 48</w:t>
      </w:r>
      <w:r w:rsidR="00897143">
        <w:rPr>
          <w:bCs/>
        </w:rPr>
        <w:t xml:space="preserve"> </w:t>
      </w:r>
      <w:r w:rsidR="006540D1">
        <w:rPr>
          <w:bCs/>
        </w:rPr>
        <w:t xml:space="preserve">000 eurų Barstyčių ugniagesių komandos gaisro gesinimo  automobiliui įsigyti. </w:t>
      </w:r>
      <w:r>
        <w:rPr>
          <w:bCs/>
        </w:rPr>
        <w:t xml:space="preserve"> </w:t>
      </w:r>
      <w:r w:rsidRPr="000F4312">
        <w:rPr>
          <w:b/>
          <w:bCs/>
        </w:rPr>
        <w:t xml:space="preserve"> </w:t>
      </w:r>
    </w:p>
    <w:p w14:paraId="54C7C1A7" w14:textId="77777777" w:rsidR="00E60F2B" w:rsidRDefault="00E60F2B" w:rsidP="009118FD">
      <w:pPr>
        <w:suppressAutoHyphens/>
        <w:autoSpaceDN w:val="0"/>
        <w:ind w:left="284" w:firstLine="1298"/>
        <w:jc w:val="both"/>
        <w:textAlignment w:val="baseline"/>
        <w:rPr>
          <w:b/>
          <w:bCs/>
        </w:rPr>
      </w:pPr>
    </w:p>
    <w:p w14:paraId="0E5D1530" w14:textId="0CEC2B61" w:rsidR="00B46F1C" w:rsidRPr="00E60F2B" w:rsidRDefault="00B46F1C" w:rsidP="009118FD">
      <w:pPr>
        <w:ind w:firstLine="1298"/>
        <w:jc w:val="both"/>
      </w:pPr>
      <w:r w:rsidRPr="00E60F2B">
        <w:t xml:space="preserve">Skuodo rajono savivaldybės priešgaisrinė tarnyba yra savivaldybės biudžetinė įstaiga, gesinanti gaisrus, gelbstinti žmones ir turtą gaisro vietoje, atliekanti pirminius gelbėjimo darbus ekstremalių situacijų židiniuose, propaguojanti priešgaisrinės saugos taisykles  rajono bendruomenėje. Tarnyba savo veikloje vadovaujasi Lietuvos Respublikos Konstitucija, įstatymais ir kitais Seimo priimtais teisės aktais, Respublikos Prezidento priimtais dekretais, Vyriausybės nutarimais, Priešgaisrinės apsaugos ir gelbėjimo departamento prie Vidaus reikalų ministerijos įsakymais ir nurodymais, reglamentuojančiais tarnybos veiklą, </w:t>
      </w:r>
      <w:r w:rsidR="00897143">
        <w:t>S</w:t>
      </w:r>
      <w:r w:rsidRPr="00E60F2B">
        <w:t>avivaldybės      tarybos sprendimais ir Administracijos direktoriaus įsakymais.</w:t>
      </w:r>
    </w:p>
    <w:p w14:paraId="24028D09" w14:textId="77777777" w:rsidR="00B46F1C" w:rsidRPr="00E60F2B" w:rsidRDefault="00B46F1C" w:rsidP="009118FD">
      <w:pPr>
        <w:ind w:firstLine="1298"/>
        <w:jc w:val="both"/>
      </w:pPr>
      <w:r w:rsidRPr="00E60F2B">
        <w:t>Tarnyba finansuojama iš valstybės  biudžeto pagal patvirtintas sąmatas. Ji gali turėti pajamų už teikiamas paslaugas, kurių sudarymo ir vykdymo tvarką nustato Savivaldybės taryba, bei nebiudžetinių lėšų.</w:t>
      </w:r>
    </w:p>
    <w:p w14:paraId="10E94766" w14:textId="38965DCF" w:rsidR="00B46F1C" w:rsidRPr="00E60F2B" w:rsidRDefault="00B46F1C" w:rsidP="009118FD">
      <w:pPr>
        <w:ind w:firstLine="1298"/>
        <w:jc w:val="both"/>
      </w:pPr>
      <w:r w:rsidRPr="00E60F2B">
        <w:t>Tarnyba yra juridinis asmuo, turintis savo antspaudą su Tar</w:t>
      </w:r>
      <w:r w:rsidR="00116AE0">
        <w:t>nybos pavadinimu, atsiskaitomąj</w:t>
      </w:r>
      <w:r w:rsidR="00897143">
        <w:t>ą</w:t>
      </w:r>
      <w:r w:rsidRPr="00E60F2B">
        <w:t xml:space="preserve"> sąskaitą banke, firminius blankus ir atributiką. Tarnybos finansinės ir ūkinės veiklos kontrolę atlieka Savivaldybės administracijos Centralizuot</w:t>
      </w:r>
      <w:r w:rsidR="00897143">
        <w:t>o</w:t>
      </w:r>
      <w:r w:rsidRPr="00E60F2B">
        <w:t xml:space="preserve"> vidaus audito </w:t>
      </w:r>
      <w:r w:rsidR="00897143">
        <w:t>tarnyba</w:t>
      </w:r>
      <w:r w:rsidRPr="00E60F2B">
        <w:t>. Tarnybos nuostatus tvirtina, keičia ir papildo Savivaldybės taryba.</w:t>
      </w:r>
    </w:p>
    <w:p w14:paraId="6064BF36" w14:textId="77777777" w:rsidR="00116AEE" w:rsidRDefault="00116AEE" w:rsidP="009118FD">
      <w:pPr>
        <w:ind w:firstLine="1298"/>
        <w:jc w:val="both"/>
      </w:pPr>
    </w:p>
    <w:p w14:paraId="14086C70" w14:textId="77777777" w:rsidR="00B46F1C" w:rsidRPr="00E60F2B" w:rsidRDefault="00B46F1C" w:rsidP="00AF682A">
      <w:pPr>
        <w:ind w:firstLine="1298"/>
        <w:jc w:val="both"/>
      </w:pPr>
      <w:r w:rsidRPr="00E60F2B">
        <w:t>Bendrasis pagalbos centras (112) nustato pajėgų iškvietimo, sutelkimo bei sąveikos tvarką likviduojant ekstremalias situacijas rajone.</w:t>
      </w:r>
    </w:p>
    <w:p w14:paraId="2234B4CB" w14:textId="77777777" w:rsidR="00B46F1C" w:rsidRPr="00E60F2B" w:rsidRDefault="00B46F1C" w:rsidP="00AF682A">
      <w:pPr>
        <w:ind w:firstLine="1298"/>
        <w:jc w:val="both"/>
      </w:pPr>
      <w:r w:rsidRPr="00E60F2B">
        <w:t>Tarnybos steigėjas yra Skuodo rajono savivaldybės taryba.</w:t>
      </w:r>
    </w:p>
    <w:p w14:paraId="5B089ABF" w14:textId="4CDC86D4" w:rsidR="00B46F1C" w:rsidRPr="00E60F2B" w:rsidRDefault="00B46F1C" w:rsidP="00AF682A">
      <w:pPr>
        <w:autoSpaceDE w:val="0"/>
        <w:autoSpaceDN w:val="0"/>
        <w:adjustRightInd w:val="0"/>
        <w:ind w:firstLine="1298"/>
        <w:jc w:val="both"/>
        <w:rPr>
          <w:color w:val="000000"/>
        </w:rPr>
      </w:pPr>
      <w:r w:rsidRPr="00E60F2B">
        <w:t>Tarnybos buveinė – Vilniaus g. 13, LT-9</w:t>
      </w:r>
      <w:r>
        <w:t>8112 Skuodas, tel. +370</w:t>
      </w:r>
      <w:r w:rsidR="00897143">
        <w:t xml:space="preserve">  6</w:t>
      </w:r>
      <w:r>
        <w:t>82</w:t>
      </w:r>
      <w:r w:rsidR="00897143">
        <w:t xml:space="preserve"> </w:t>
      </w:r>
      <w:r>
        <w:t>14</w:t>
      </w:r>
      <w:r w:rsidR="00897143">
        <w:t xml:space="preserve"> </w:t>
      </w:r>
      <w:r>
        <w:t>835</w:t>
      </w:r>
      <w:r w:rsidRPr="00E60F2B">
        <w:t>.</w:t>
      </w:r>
      <w:r w:rsidRPr="00E60F2B">
        <w:rPr>
          <w:color w:val="000000"/>
        </w:rPr>
        <w:t xml:space="preserve"> </w:t>
      </w:r>
    </w:p>
    <w:p w14:paraId="74258AC5" w14:textId="432D455D" w:rsidR="00B46F1C" w:rsidRPr="00E60F2B" w:rsidRDefault="00B56FA6" w:rsidP="00AF682A">
      <w:pPr>
        <w:autoSpaceDE w:val="0"/>
        <w:autoSpaceDN w:val="0"/>
        <w:adjustRightInd w:val="0"/>
        <w:ind w:firstLine="1298"/>
        <w:jc w:val="both"/>
        <w:rPr>
          <w:color w:val="000000"/>
        </w:rPr>
      </w:pPr>
      <w:r>
        <w:rPr>
          <w:color w:val="000000"/>
        </w:rPr>
        <w:t>T</w:t>
      </w:r>
      <w:r w:rsidR="00DE7573">
        <w:rPr>
          <w:color w:val="000000"/>
        </w:rPr>
        <w:t>arnybą</w:t>
      </w:r>
      <w:r w:rsidR="00B46F1C">
        <w:rPr>
          <w:color w:val="000000"/>
        </w:rPr>
        <w:t xml:space="preserve"> sudaro 3 ugniagesių komandos</w:t>
      </w:r>
      <w:r w:rsidR="00DB692A">
        <w:rPr>
          <w:color w:val="000000"/>
        </w:rPr>
        <w:t>:</w:t>
      </w:r>
    </w:p>
    <w:p w14:paraId="5F498B4B" w14:textId="77777777" w:rsidR="00B46F1C" w:rsidRPr="00E60F2B" w:rsidRDefault="00B46F1C" w:rsidP="00AF682A">
      <w:pPr>
        <w:autoSpaceDE w:val="0"/>
        <w:autoSpaceDN w:val="0"/>
        <w:adjustRightInd w:val="0"/>
        <w:ind w:firstLine="1298"/>
        <w:jc w:val="both"/>
        <w:rPr>
          <w:color w:val="000000"/>
        </w:rPr>
      </w:pPr>
      <w:r w:rsidRPr="00E60F2B">
        <w:rPr>
          <w:color w:val="000000"/>
        </w:rPr>
        <w:t>1. Barstyčių ugniagesių komanda;</w:t>
      </w:r>
    </w:p>
    <w:p w14:paraId="2371B376" w14:textId="77777777" w:rsidR="00B46F1C" w:rsidRPr="00E60F2B" w:rsidRDefault="00B46F1C" w:rsidP="00AF682A">
      <w:pPr>
        <w:autoSpaceDE w:val="0"/>
        <w:autoSpaceDN w:val="0"/>
        <w:adjustRightInd w:val="0"/>
        <w:ind w:firstLine="1298"/>
        <w:jc w:val="both"/>
        <w:rPr>
          <w:color w:val="000000"/>
        </w:rPr>
      </w:pPr>
      <w:r w:rsidRPr="00E60F2B">
        <w:rPr>
          <w:color w:val="000000"/>
        </w:rPr>
        <w:t>2. Ylakių ugniagesių komanda;</w:t>
      </w:r>
    </w:p>
    <w:p w14:paraId="5BFE68F8" w14:textId="3ACACC2A" w:rsidR="00B46F1C" w:rsidRPr="00E60F2B" w:rsidRDefault="00B46F1C" w:rsidP="00AF682A">
      <w:pPr>
        <w:autoSpaceDE w:val="0"/>
        <w:autoSpaceDN w:val="0"/>
        <w:adjustRightInd w:val="0"/>
        <w:ind w:firstLine="1298"/>
        <w:jc w:val="both"/>
        <w:rPr>
          <w:color w:val="000000"/>
        </w:rPr>
      </w:pPr>
      <w:r>
        <w:rPr>
          <w:color w:val="000000"/>
        </w:rPr>
        <w:t>3.</w:t>
      </w:r>
      <w:r w:rsidRPr="00E60F2B">
        <w:rPr>
          <w:color w:val="000000"/>
        </w:rPr>
        <w:t xml:space="preserve"> Mosėdžio ugn</w:t>
      </w:r>
      <w:r>
        <w:rPr>
          <w:color w:val="000000"/>
        </w:rPr>
        <w:t>iagesių komanda</w:t>
      </w:r>
      <w:r w:rsidR="00DB692A">
        <w:rPr>
          <w:color w:val="000000"/>
        </w:rPr>
        <w:t>.</w:t>
      </w:r>
    </w:p>
    <w:p w14:paraId="4A0DC749" w14:textId="58B200B0" w:rsidR="00B46F1C" w:rsidRDefault="00B46F1C" w:rsidP="00AF682A">
      <w:pPr>
        <w:ind w:firstLine="1298"/>
        <w:jc w:val="both"/>
      </w:pPr>
      <w:r>
        <w:t>Nuo 2016-05-01 t</w:t>
      </w:r>
      <w:r w:rsidRPr="00E60F2B">
        <w:t>arnybai vadovauja Mindaugas Jazbu</w:t>
      </w:r>
      <w:r>
        <w:t>tis</w:t>
      </w:r>
      <w:r w:rsidR="00DB692A">
        <w:t>.</w:t>
      </w:r>
      <w:r>
        <w:t xml:space="preserve">  </w:t>
      </w:r>
    </w:p>
    <w:p w14:paraId="0DA32985" w14:textId="50C86B7F" w:rsidR="00B46F1C" w:rsidRPr="008B1979" w:rsidRDefault="00B46F1C" w:rsidP="009118FD">
      <w:pPr>
        <w:ind w:firstLine="1298"/>
        <w:jc w:val="both"/>
        <w:rPr>
          <w:bCs/>
          <w:color w:val="000000" w:themeColor="text1"/>
        </w:rPr>
      </w:pPr>
      <w:r w:rsidRPr="008B1979">
        <w:rPr>
          <w:color w:val="000000" w:themeColor="text1"/>
        </w:rPr>
        <w:tab/>
      </w:r>
      <w:r w:rsidRPr="008B1979">
        <w:rPr>
          <w:bCs/>
          <w:color w:val="000000" w:themeColor="text1"/>
        </w:rPr>
        <w:t xml:space="preserve"> </w:t>
      </w:r>
    </w:p>
    <w:p w14:paraId="6510CCF0" w14:textId="77777777" w:rsidR="00377A50" w:rsidRPr="00EB0351" w:rsidRDefault="00377A50" w:rsidP="00377A50">
      <w:pPr>
        <w:suppressAutoHyphens/>
        <w:autoSpaceDN w:val="0"/>
        <w:ind w:left="284" w:hanging="284"/>
        <w:jc w:val="center"/>
        <w:textAlignment w:val="baseline"/>
        <w:rPr>
          <w:b/>
          <w:bCs/>
          <w:color w:val="000000" w:themeColor="text1"/>
        </w:rPr>
      </w:pPr>
      <w:r w:rsidRPr="00EB0351">
        <w:rPr>
          <w:b/>
          <w:bCs/>
          <w:color w:val="000000" w:themeColor="text1"/>
        </w:rPr>
        <w:t>IV SKYRIUS</w:t>
      </w:r>
    </w:p>
    <w:p w14:paraId="50931111" w14:textId="77777777" w:rsidR="00E93875" w:rsidRDefault="00377A50" w:rsidP="009B1987">
      <w:pPr>
        <w:suppressAutoHyphens/>
        <w:autoSpaceDN w:val="0"/>
        <w:ind w:left="284" w:hanging="284"/>
        <w:jc w:val="center"/>
        <w:textAlignment w:val="baseline"/>
        <w:rPr>
          <w:b/>
          <w:bCs/>
          <w:color w:val="000000" w:themeColor="text1"/>
        </w:rPr>
      </w:pPr>
      <w:r w:rsidRPr="00EB0351">
        <w:rPr>
          <w:b/>
          <w:bCs/>
          <w:color w:val="000000" w:themeColor="text1"/>
        </w:rPr>
        <w:t xml:space="preserve">PAPILDOMA INFORMACIJA </w:t>
      </w:r>
    </w:p>
    <w:p w14:paraId="35029903" w14:textId="77777777" w:rsidR="00FA317C" w:rsidRDefault="00FA317C" w:rsidP="009B1987">
      <w:pPr>
        <w:suppressAutoHyphens/>
        <w:autoSpaceDN w:val="0"/>
        <w:ind w:left="284" w:hanging="284"/>
        <w:jc w:val="center"/>
        <w:textAlignment w:val="baseline"/>
        <w:rPr>
          <w:b/>
          <w:bCs/>
          <w:color w:val="000000" w:themeColor="text1"/>
        </w:rPr>
      </w:pPr>
    </w:p>
    <w:p w14:paraId="15610645" w14:textId="13AC0412" w:rsidR="00FA317C" w:rsidRPr="008B1979" w:rsidRDefault="00FA317C" w:rsidP="009118FD">
      <w:pPr>
        <w:suppressAutoHyphens/>
        <w:autoSpaceDN w:val="0"/>
        <w:ind w:firstLine="1298"/>
        <w:jc w:val="both"/>
        <w:textAlignment w:val="baseline"/>
        <w:rPr>
          <w:color w:val="000000" w:themeColor="text1"/>
        </w:rPr>
      </w:pPr>
      <w:r w:rsidRPr="008B1979">
        <w:rPr>
          <w:color w:val="000000" w:themeColor="text1"/>
        </w:rPr>
        <w:t>2021 m. atlaisvinus pandemijos COVID</w:t>
      </w:r>
      <w:r w:rsidR="00DB692A">
        <w:rPr>
          <w:color w:val="000000" w:themeColor="text1"/>
        </w:rPr>
        <w:t>-</w:t>
      </w:r>
      <w:r w:rsidRPr="008B1979">
        <w:rPr>
          <w:color w:val="000000" w:themeColor="text1"/>
        </w:rPr>
        <w:t xml:space="preserve">19 suvaržymus, </w:t>
      </w:r>
      <w:r w:rsidR="00DB692A">
        <w:rPr>
          <w:color w:val="000000" w:themeColor="text1"/>
        </w:rPr>
        <w:t xml:space="preserve">buvo </w:t>
      </w:r>
      <w:r w:rsidRPr="008B1979">
        <w:rPr>
          <w:color w:val="000000" w:themeColor="text1"/>
        </w:rPr>
        <w:t>atnaujin</w:t>
      </w:r>
      <w:r w:rsidR="00DB692A">
        <w:rPr>
          <w:color w:val="000000" w:themeColor="text1"/>
        </w:rPr>
        <w:t>ta</w:t>
      </w:r>
      <w:r w:rsidRPr="008B1979">
        <w:rPr>
          <w:color w:val="000000" w:themeColor="text1"/>
        </w:rPr>
        <w:t xml:space="preserve"> akciją ,,Gyvenkime saugiai‘‘</w:t>
      </w:r>
      <w:r w:rsidR="00116AE0">
        <w:rPr>
          <w:color w:val="000000" w:themeColor="text1"/>
        </w:rPr>
        <w:t>,</w:t>
      </w:r>
      <w:r w:rsidRPr="008B1979">
        <w:rPr>
          <w:color w:val="000000" w:themeColor="text1"/>
        </w:rPr>
        <w:t xml:space="preserve"> </w:t>
      </w:r>
      <w:r w:rsidR="00DB692A">
        <w:rPr>
          <w:color w:val="000000" w:themeColor="text1"/>
        </w:rPr>
        <w:t>jos metu</w:t>
      </w:r>
      <w:r w:rsidRPr="008B1979">
        <w:rPr>
          <w:color w:val="000000" w:themeColor="text1"/>
        </w:rPr>
        <w:t xml:space="preserve"> aplankyt</w:t>
      </w:r>
      <w:r w:rsidR="00DB692A">
        <w:rPr>
          <w:color w:val="000000" w:themeColor="text1"/>
        </w:rPr>
        <w:t>i</w:t>
      </w:r>
      <w:r w:rsidRPr="008B1979">
        <w:rPr>
          <w:color w:val="000000" w:themeColor="text1"/>
          <w:lang w:eastAsia="en-US"/>
        </w:rPr>
        <w:t xml:space="preserve"> </w:t>
      </w:r>
      <w:r w:rsidRPr="008B1979">
        <w:rPr>
          <w:color w:val="000000" w:themeColor="text1"/>
        </w:rPr>
        <w:t>356 gyvenamieji būstai:</w:t>
      </w:r>
    </w:p>
    <w:p w14:paraId="463A4AE6" w14:textId="4924ED0C" w:rsidR="00FA317C" w:rsidRPr="008B1979" w:rsidRDefault="00FA317C" w:rsidP="009118FD">
      <w:pPr>
        <w:suppressAutoHyphens/>
        <w:autoSpaceDN w:val="0"/>
        <w:ind w:firstLine="1298"/>
        <w:jc w:val="both"/>
        <w:textAlignment w:val="baseline"/>
        <w:rPr>
          <w:color w:val="000000" w:themeColor="text1"/>
        </w:rPr>
      </w:pPr>
      <w:r w:rsidRPr="008B1979">
        <w:rPr>
          <w:color w:val="000000" w:themeColor="text1"/>
        </w:rPr>
        <w:t xml:space="preserve">Mosėdžio seniūnijoje </w:t>
      </w:r>
      <w:r w:rsidR="00DB692A">
        <w:rPr>
          <w:color w:val="000000" w:themeColor="text1"/>
        </w:rPr>
        <w:t>–</w:t>
      </w:r>
      <w:r w:rsidRPr="008B1979">
        <w:rPr>
          <w:color w:val="000000" w:themeColor="text1"/>
        </w:rPr>
        <w:t xml:space="preserve"> 162 gyvenamieji būstai.</w:t>
      </w:r>
    </w:p>
    <w:p w14:paraId="45583E7C" w14:textId="1F91BE3F" w:rsidR="00FA317C" w:rsidRPr="00A8595C" w:rsidRDefault="00FA317C" w:rsidP="009118FD">
      <w:pPr>
        <w:suppressAutoHyphens/>
        <w:autoSpaceDN w:val="0"/>
        <w:ind w:firstLine="1298"/>
        <w:jc w:val="both"/>
        <w:textAlignment w:val="baseline"/>
        <w:rPr>
          <w:color w:val="000000" w:themeColor="text1"/>
        </w:rPr>
      </w:pPr>
      <w:r w:rsidRPr="008B1979">
        <w:rPr>
          <w:color w:val="000000" w:themeColor="text1"/>
        </w:rPr>
        <w:t xml:space="preserve">Ylakių seniūnijoje </w:t>
      </w:r>
      <w:r w:rsidR="00DB692A">
        <w:rPr>
          <w:color w:val="000000" w:themeColor="text1"/>
        </w:rPr>
        <w:t>–</w:t>
      </w:r>
      <w:r w:rsidRPr="008B1979">
        <w:rPr>
          <w:color w:val="000000" w:themeColor="text1"/>
        </w:rPr>
        <w:t xml:space="preserve"> 114 gyvenamųjų</w:t>
      </w:r>
      <w:r w:rsidRPr="00A8595C">
        <w:rPr>
          <w:color w:val="000000" w:themeColor="text1"/>
        </w:rPr>
        <w:t xml:space="preserve"> būstų. </w:t>
      </w:r>
    </w:p>
    <w:p w14:paraId="6561E839" w14:textId="2CC31CF2" w:rsidR="00FA317C" w:rsidRPr="00A8595C" w:rsidRDefault="00FA317C" w:rsidP="009118FD">
      <w:pPr>
        <w:suppressAutoHyphens/>
        <w:autoSpaceDN w:val="0"/>
        <w:ind w:firstLine="1298"/>
        <w:jc w:val="both"/>
        <w:textAlignment w:val="baseline"/>
        <w:rPr>
          <w:color w:val="000000" w:themeColor="text1"/>
        </w:rPr>
      </w:pPr>
      <w:r w:rsidRPr="00A8595C">
        <w:rPr>
          <w:color w:val="000000" w:themeColor="text1"/>
        </w:rPr>
        <w:t xml:space="preserve">Barstyčių </w:t>
      </w:r>
      <w:r w:rsidRPr="008B1979">
        <w:rPr>
          <w:color w:val="000000" w:themeColor="text1"/>
        </w:rPr>
        <w:t>seniūnijoje</w:t>
      </w:r>
      <w:r w:rsidRPr="00A8595C">
        <w:rPr>
          <w:color w:val="000000" w:themeColor="text1"/>
        </w:rPr>
        <w:t xml:space="preserve"> </w:t>
      </w:r>
      <w:r w:rsidR="00DB692A" w:rsidRPr="00A8595C">
        <w:rPr>
          <w:color w:val="000000" w:themeColor="text1"/>
        </w:rPr>
        <w:t>–</w:t>
      </w:r>
      <w:r w:rsidRPr="00A8595C">
        <w:rPr>
          <w:color w:val="000000" w:themeColor="text1"/>
        </w:rPr>
        <w:t xml:space="preserve"> 80 </w:t>
      </w:r>
      <w:r w:rsidRPr="008B1979">
        <w:rPr>
          <w:color w:val="000000" w:themeColor="text1"/>
        </w:rPr>
        <w:t>gyvenamųjų</w:t>
      </w:r>
      <w:r w:rsidRPr="00A8595C">
        <w:rPr>
          <w:color w:val="000000" w:themeColor="text1"/>
        </w:rPr>
        <w:t xml:space="preserve"> būstų.</w:t>
      </w:r>
    </w:p>
    <w:p w14:paraId="7816AFFD" w14:textId="77777777" w:rsidR="00FA317C" w:rsidRPr="00A8595C" w:rsidRDefault="00FA317C" w:rsidP="009118FD">
      <w:pPr>
        <w:suppressAutoHyphens/>
        <w:autoSpaceDN w:val="0"/>
        <w:ind w:firstLine="1298"/>
        <w:jc w:val="both"/>
        <w:textAlignment w:val="baseline"/>
        <w:rPr>
          <w:color w:val="000000" w:themeColor="text1"/>
        </w:rPr>
      </w:pPr>
      <w:r w:rsidRPr="0064534B">
        <w:rPr>
          <w:bCs/>
          <w:color w:val="444444"/>
          <w:lang w:eastAsia="en-US"/>
        </w:rPr>
        <w:t>Prevencija vykdoma nuolat, analizuojama gaisrų situacija bei pagal galimybes įrengiami dūmų detektoriai.</w:t>
      </w:r>
    </w:p>
    <w:p w14:paraId="196A8296" w14:textId="5FFF958A" w:rsidR="00FA317C" w:rsidRPr="00A8595C" w:rsidRDefault="00DB692A" w:rsidP="009118FD">
      <w:pPr>
        <w:suppressAutoHyphens/>
        <w:autoSpaceDN w:val="0"/>
        <w:ind w:firstLine="1298"/>
        <w:jc w:val="both"/>
        <w:textAlignment w:val="baseline"/>
        <w:rPr>
          <w:color w:val="000000" w:themeColor="text1"/>
        </w:rPr>
      </w:pPr>
      <w:r w:rsidRPr="00AF682A">
        <w:rPr>
          <w:color w:val="000000" w:themeColor="text1"/>
        </w:rPr>
        <w:t>P</w:t>
      </w:r>
      <w:r w:rsidR="00FA317C" w:rsidRPr="00AF682A">
        <w:rPr>
          <w:color w:val="000000" w:themeColor="text1"/>
        </w:rPr>
        <w:t>astebė</w:t>
      </w:r>
      <w:r>
        <w:rPr>
          <w:color w:val="000000" w:themeColor="text1"/>
        </w:rPr>
        <w:t>ta</w:t>
      </w:r>
      <w:r w:rsidR="00FA317C" w:rsidRPr="00AF682A">
        <w:rPr>
          <w:color w:val="000000" w:themeColor="text1"/>
        </w:rPr>
        <w:t>, kad nemažai gaisrų kyla negyvenamuose, ap</w:t>
      </w:r>
      <w:r w:rsidR="00116AE0" w:rsidRPr="00AF682A">
        <w:rPr>
          <w:color w:val="000000" w:themeColor="text1"/>
        </w:rPr>
        <w:t xml:space="preserve">leistuose pastatuose, kurių </w:t>
      </w:r>
      <w:r>
        <w:rPr>
          <w:color w:val="000000" w:themeColor="text1"/>
        </w:rPr>
        <w:t>Skuodo</w:t>
      </w:r>
      <w:r w:rsidR="00FA317C" w:rsidRPr="00AF682A">
        <w:rPr>
          <w:color w:val="000000" w:themeColor="text1"/>
        </w:rPr>
        <w:t xml:space="preserve"> rajone paskutiniais metais daugėja</w:t>
      </w:r>
      <w:r w:rsidR="00FA317C" w:rsidRPr="00A8595C">
        <w:rPr>
          <w:color w:val="000000" w:themeColor="text1"/>
        </w:rPr>
        <w:t xml:space="preserve">. </w:t>
      </w:r>
    </w:p>
    <w:p w14:paraId="262069C5" w14:textId="77777777" w:rsidR="00FA317C" w:rsidRPr="0064534B" w:rsidRDefault="00FA317C" w:rsidP="009118FD">
      <w:pPr>
        <w:ind w:firstLine="1298"/>
        <w:jc w:val="both"/>
        <w:rPr>
          <w:color w:val="000000"/>
          <w:lang w:eastAsia="en-US"/>
        </w:rPr>
      </w:pPr>
      <w:r w:rsidRPr="0064534B">
        <w:rPr>
          <w:color w:val="000000"/>
          <w:lang w:eastAsia="en-US"/>
        </w:rPr>
        <w:t>Skuodo rajono savivaldybės pri</w:t>
      </w:r>
      <w:r w:rsidR="00116AE0">
        <w:rPr>
          <w:color w:val="000000"/>
          <w:lang w:eastAsia="en-US"/>
        </w:rPr>
        <w:t>ešgaisrinės tarybos darbuotojai</w:t>
      </w:r>
      <w:r w:rsidRPr="0064534B">
        <w:rPr>
          <w:color w:val="000000"/>
          <w:lang w:eastAsia="en-US"/>
        </w:rPr>
        <w:t xml:space="preserve"> 2021 metais aplankė 78 negyvenamus apleistus pastatus:</w:t>
      </w:r>
    </w:p>
    <w:p w14:paraId="448663A9" w14:textId="6B18B1A9" w:rsidR="00FA317C" w:rsidRPr="0064534B" w:rsidRDefault="00FA317C" w:rsidP="009118FD">
      <w:pPr>
        <w:ind w:firstLine="1298"/>
        <w:jc w:val="both"/>
        <w:rPr>
          <w:color w:val="000000"/>
          <w:lang w:eastAsia="en-US"/>
        </w:rPr>
      </w:pPr>
      <w:r>
        <w:rPr>
          <w:color w:val="000000"/>
          <w:lang w:eastAsia="en-US"/>
        </w:rPr>
        <w:t>Mosėdžio seniūnijoje</w:t>
      </w:r>
      <w:r w:rsidRPr="0064534B">
        <w:rPr>
          <w:color w:val="000000"/>
          <w:lang w:eastAsia="en-US"/>
        </w:rPr>
        <w:t xml:space="preserve"> </w:t>
      </w:r>
      <w:r w:rsidR="00DB692A">
        <w:rPr>
          <w:color w:val="000000"/>
          <w:lang w:eastAsia="en-US"/>
        </w:rPr>
        <w:t>–</w:t>
      </w:r>
      <w:r w:rsidRPr="0064534B">
        <w:rPr>
          <w:color w:val="000000"/>
          <w:lang w:eastAsia="en-US"/>
        </w:rPr>
        <w:t xml:space="preserve"> 9 pastatus.</w:t>
      </w:r>
    </w:p>
    <w:p w14:paraId="72AA33F7" w14:textId="07A008D9" w:rsidR="00FA317C" w:rsidRPr="0064534B" w:rsidRDefault="00FA317C" w:rsidP="009118FD">
      <w:pPr>
        <w:ind w:firstLine="1298"/>
        <w:jc w:val="both"/>
        <w:rPr>
          <w:color w:val="000000"/>
          <w:lang w:val="en-US" w:eastAsia="en-US"/>
        </w:rPr>
      </w:pPr>
      <w:r>
        <w:rPr>
          <w:color w:val="000000"/>
          <w:lang w:eastAsia="en-US"/>
        </w:rPr>
        <w:t xml:space="preserve">Ylakių </w:t>
      </w:r>
      <w:r w:rsidRPr="0064534B">
        <w:rPr>
          <w:color w:val="000000"/>
          <w:lang w:eastAsia="en-US"/>
        </w:rPr>
        <w:t xml:space="preserve">seniūnijoje </w:t>
      </w:r>
      <w:r w:rsidR="00DB692A">
        <w:rPr>
          <w:color w:val="000000"/>
          <w:lang w:eastAsia="en-US"/>
        </w:rPr>
        <w:t>–</w:t>
      </w:r>
      <w:r w:rsidRPr="0064534B">
        <w:rPr>
          <w:color w:val="000000"/>
          <w:lang w:eastAsia="en-US"/>
        </w:rPr>
        <w:t xml:space="preserve"> 29</w:t>
      </w:r>
      <w:r w:rsidRPr="0064534B">
        <w:rPr>
          <w:color w:val="000000"/>
          <w:lang w:val="en-US" w:eastAsia="en-US"/>
        </w:rPr>
        <w:t xml:space="preserve"> </w:t>
      </w:r>
      <w:proofErr w:type="spellStart"/>
      <w:r w:rsidRPr="0064534B">
        <w:rPr>
          <w:color w:val="000000"/>
          <w:lang w:val="en-US" w:eastAsia="en-US"/>
        </w:rPr>
        <w:t>pastatus</w:t>
      </w:r>
      <w:proofErr w:type="spellEnd"/>
      <w:r w:rsidRPr="0064534B">
        <w:rPr>
          <w:color w:val="000000"/>
          <w:lang w:val="en-US" w:eastAsia="en-US"/>
        </w:rPr>
        <w:t>.</w:t>
      </w:r>
    </w:p>
    <w:p w14:paraId="06988850" w14:textId="218027BA" w:rsidR="00FA317C" w:rsidRDefault="00FA317C" w:rsidP="009118FD">
      <w:pPr>
        <w:ind w:firstLine="1298"/>
        <w:jc w:val="both"/>
        <w:rPr>
          <w:color w:val="000000"/>
          <w:lang w:val="en-US" w:eastAsia="en-US"/>
        </w:rPr>
      </w:pPr>
      <w:proofErr w:type="spellStart"/>
      <w:proofErr w:type="gramStart"/>
      <w:r>
        <w:rPr>
          <w:color w:val="000000"/>
          <w:lang w:val="en-US" w:eastAsia="en-US"/>
        </w:rPr>
        <w:t>Barstyčių</w:t>
      </w:r>
      <w:proofErr w:type="spellEnd"/>
      <w:r>
        <w:rPr>
          <w:color w:val="000000"/>
          <w:lang w:val="en-US" w:eastAsia="en-US"/>
        </w:rPr>
        <w:t xml:space="preserve"> </w:t>
      </w:r>
      <w:r w:rsidRPr="0064534B">
        <w:rPr>
          <w:color w:val="000000"/>
          <w:lang w:val="en-US" w:eastAsia="en-US"/>
        </w:rPr>
        <w:t xml:space="preserve"> </w:t>
      </w:r>
      <w:r w:rsidRPr="0064534B">
        <w:rPr>
          <w:color w:val="000000"/>
          <w:lang w:eastAsia="en-US"/>
        </w:rPr>
        <w:t>seniūnijoje</w:t>
      </w:r>
      <w:proofErr w:type="gramEnd"/>
      <w:r w:rsidRPr="0064534B">
        <w:rPr>
          <w:color w:val="000000"/>
          <w:lang w:val="en-US" w:eastAsia="en-US"/>
        </w:rPr>
        <w:t xml:space="preserve"> </w:t>
      </w:r>
      <w:r w:rsidR="00DB692A">
        <w:rPr>
          <w:color w:val="000000"/>
          <w:lang w:val="en-US" w:eastAsia="en-US"/>
        </w:rPr>
        <w:t>–</w:t>
      </w:r>
      <w:r w:rsidRPr="0064534B">
        <w:rPr>
          <w:color w:val="000000"/>
          <w:lang w:val="en-US" w:eastAsia="en-US"/>
        </w:rPr>
        <w:t xml:space="preserve"> 40 </w:t>
      </w:r>
      <w:proofErr w:type="spellStart"/>
      <w:r w:rsidRPr="0064534B">
        <w:rPr>
          <w:color w:val="000000"/>
          <w:lang w:val="en-US" w:eastAsia="en-US"/>
        </w:rPr>
        <w:t>pastatų</w:t>
      </w:r>
      <w:proofErr w:type="spellEnd"/>
      <w:r w:rsidRPr="0064534B">
        <w:rPr>
          <w:color w:val="000000"/>
          <w:lang w:val="en-US" w:eastAsia="en-US"/>
        </w:rPr>
        <w:t>.</w:t>
      </w:r>
      <w:r>
        <w:rPr>
          <w:color w:val="000000"/>
          <w:lang w:val="en-US" w:eastAsia="en-US"/>
        </w:rPr>
        <w:t xml:space="preserve"> </w:t>
      </w:r>
    </w:p>
    <w:p w14:paraId="24B22906" w14:textId="73556791" w:rsidR="00FA317C" w:rsidRPr="00E42C4B" w:rsidRDefault="00FA317C" w:rsidP="00AF682A">
      <w:pPr>
        <w:suppressAutoHyphens/>
        <w:autoSpaceDN w:val="0"/>
        <w:ind w:firstLine="1298"/>
        <w:jc w:val="both"/>
        <w:textAlignment w:val="baseline"/>
      </w:pPr>
      <w:r>
        <w:rPr>
          <w:color w:val="000000"/>
          <w:lang w:eastAsia="en-US"/>
        </w:rPr>
        <w:t xml:space="preserve">Kartu su </w:t>
      </w:r>
      <w:r w:rsidRPr="008C28F4">
        <w:t xml:space="preserve">Skuodo rajono savivaldybės administracijos </w:t>
      </w:r>
      <w:r>
        <w:t>civilinės saugo</w:t>
      </w:r>
      <w:r w:rsidR="00116AE0">
        <w:t>s vyriausiąja</w:t>
      </w:r>
      <w:r w:rsidR="00E42C4B">
        <w:t xml:space="preserve"> specialiste Edita </w:t>
      </w:r>
      <w:proofErr w:type="spellStart"/>
      <w:r>
        <w:t>Jautakiene</w:t>
      </w:r>
      <w:proofErr w:type="spellEnd"/>
      <w:r>
        <w:t xml:space="preserve"> bei Skuodo PGT pareigūnais vykdėme reidus prie Skuodo rajono </w:t>
      </w:r>
      <w:r w:rsidR="00E42C4B">
        <w:t xml:space="preserve">vandens telkinių, </w:t>
      </w:r>
      <w:r>
        <w:t>stebėjome bei konsultavome gyventojus</w:t>
      </w:r>
      <w:r w:rsidR="00DB692A">
        <w:t>,</w:t>
      </w:r>
      <w:r>
        <w:t xml:space="preserve"> kaip tinkamai reikia elgtis prie vandens.  </w:t>
      </w:r>
    </w:p>
    <w:p w14:paraId="61DC9B5A" w14:textId="3081C1BA" w:rsidR="0058279F" w:rsidRDefault="0058279F" w:rsidP="00AF682A">
      <w:pPr>
        <w:suppressAutoHyphens/>
        <w:ind w:firstLine="1298"/>
        <w:jc w:val="both"/>
        <w:rPr>
          <w:rFonts w:eastAsia="Calibri"/>
          <w:lang w:eastAsia="zh-CN" w:bidi="lo-LA"/>
        </w:rPr>
      </w:pPr>
      <w:r w:rsidRPr="0058279F">
        <w:rPr>
          <w:rFonts w:eastAsia="Calibri"/>
          <w:lang w:eastAsia="zh-CN" w:bidi="lo-LA"/>
        </w:rPr>
        <w:t>2021 metais Skuodo rajone buvo užregistruoti 73 gaisrai. Juose žuvo 1 žmogus, 4 žmonės traumuoti. Susumavus gaisrus</w:t>
      </w:r>
      <w:r w:rsidR="00DB692A">
        <w:rPr>
          <w:rFonts w:eastAsia="Calibri"/>
          <w:lang w:eastAsia="zh-CN" w:bidi="lo-LA"/>
        </w:rPr>
        <w:t>,</w:t>
      </w:r>
      <w:r w:rsidRPr="0058279F">
        <w:rPr>
          <w:rFonts w:eastAsia="Calibri"/>
          <w:lang w:eastAsia="zh-CN" w:bidi="lo-LA"/>
        </w:rPr>
        <w:t xml:space="preserve"> kilusius nuo 2017 metų pradžios iki 2021 metų pabaigos (žr. 1 lentelė), paaiškėjo, kad per šį laikotarpį gaisruose žuvo 7 žmonės ir 9 patyrė traumas. Išanalizavus jų kilimo priežastis (žr. 2 lentelė) nustatyta, kad po 1 žmogaus gyvybę nusinešė gaisrai</w:t>
      </w:r>
      <w:r w:rsidR="00DB692A">
        <w:rPr>
          <w:rFonts w:eastAsia="Calibri"/>
          <w:lang w:eastAsia="zh-CN" w:bidi="lo-LA"/>
        </w:rPr>
        <w:t>,</w:t>
      </w:r>
      <w:r w:rsidRPr="0058279F">
        <w:rPr>
          <w:rFonts w:eastAsia="Calibri"/>
          <w:lang w:eastAsia="zh-CN" w:bidi="lo-LA"/>
        </w:rPr>
        <w:t xml:space="preserve"> kilę dėl </w:t>
      </w:r>
      <w:r w:rsidRPr="0058279F">
        <w:rPr>
          <w:lang w:bidi="lo-LA"/>
        </w:rPr>
        <w:t>elektros įrenginių, prietaisų, elektros instaliacijos gedimo</w:t>
      </w:r>
      <w:r w:rsidRPr="0058279F">
        <w:rPr>
          <w:rFonts w:eastAsia="Calibri"/>
          <w:lang w:eastAsia="zh-CN" w:bidi="lo-LA"/>
        </w:rPr>
        <w:t xml:space="preserve"> ir sprogimo, 2 žmonės žuvo gaisruose dėl pačių žmonių neatsargaus rūkymo, 3 gyvybes nusinešė gaisrai</w:t>
      </w:r>
      <w:r w:rsidR="00DB692A">
        <w:rPr>
          <w:rFonts w:eastAsia="Calibri"/>
          <w:lang w:eastAsia="zh-CN" w:bidi="lo-LA"/>
        </w:rPr>
        <w:t>,</w:t>
      </w:r>
      <w:r w:rsidRPr="0058279F">
        <w:rPr>
          <w:rFonts w:eastAsia="Calibri"/>
          <w:lang w:eastAsia="zh-CN" w:bidi="lo-LA"/>
        </w:rPr>
        <w:t xml:space="preserve"> kilę dėl kieto kuro krosnies eksploatavimo taisyklių pažeidimo. Susumavus visus 2017</w:t>
      </w:r>
      <w:r w:rsidR="00DB692A">
        <w:rPr>
          <w:rFonts w:eastAsia="Calibri"/>
          <w:lang w:eastAsia="zh-CN" w:bidi="lo-LA"/>
        </w:rPr>
        <w:t>–</w:t>
      </w:r>
      <w:r w:rsidRPr="0058279F">
        <w:rPr>
          <w:rFonts w:eastAsia="Calibri"/>
          <w:lang w:eastAsia="zh-CN" w:bidi="lo-LA"/>
        </w:rPr>
        <w:t>2021 metų laikotarpio gaisrus</w:t>
      </w:r>
      <w:r w:rsidR="003C59CB">
        <w:rPr>
          <w:rFonts w:eastAsia="Calibri"/>
          <w:lang w:eastAsia="zh-CN" w:bidi="lo-LA"/>
        </w:rPr>
        <w:t>,</w:t>
      </w:r>
      <w:r w:rsidRPr="0058279F">
        <w:rPr>
          <w:rFonts w:eastAsia="Calibri"/>
          <w:lang w:eastAsia="zh-CN" w:bidi="lo-LA"/>
        </w:rPr>
        <w:t xml:space="preserve"> nustatyta, </w:t>
      </w:r>
      <w:r w:rsidR="003C59CB">
        <w:rPr>
          <w:rFonts w:eastAsia="Calibri"/>
          <w:lang w:eastAsia="zh-CN" w:bidi="lo-LA"/>
        </w:rPr>
        <w:t xml:space="preserve">kad </w:t>
      </w:r>
      <w:r w:rsidRPr="0058279F">
        <w:rPr>
          <w:rFonts w:eastAsia="Calibri"/>
          <w:lang w:eastAsia="zh-CN" w:bidi="lo-LA"/>
        </w:rPr>
        <w:t>vieniems metams tenka 62,4 gaisrai, o žuvusiųjų gaisruose amžius vidurkis 58 metai.</w:t>
      </w:r>
    </w:p>
    <w:p w14:paraId="5F0AD6F0" w14:textId="61A7AF40" w:rsidR="0058279F" w:rsidRDefault="0058279F" w:rsidP="009118FD">
      <w:pPr>
        <w:suppressAutoHyphens/>
        <w:ind w:firstLine="1298"/>
        <w:jc w:val="both"/>
        <w:rPr>
          <w:rFonts w:eastAsia="Calibri"/>
          <w:lang w:eastAsia="zh-CN" w:bidi="lo-LA"/>
        </w:rPr>
      </w:pPr>
      <w:r w:rsidRPr="0058279F">
        <w:rPr>
          <w:rFonts w:eastAsia="Calibri"/>
          <w:lang w:eastAsia="zh-CN" w:bidi="lo-LA"/>
        </w:rPr>
        <w:t>2017</w:t>
      </w:r>
      <w:r w:rsidR="003C59CB">
        <w:rPr>
          <w:rFonts w:eastAsia="Calibri"/>
          <w:lang w:eastAsia="zh-CN" w:bidi="lo-LA"/>
        </w:rPr>
        <w:t>–</w:t>
      </w:r>
      <w:r w:rsidRPr="0058279F">
        <w:rPr>
          <w:rFonts w:eastAsia="Calibri"/>
          <w:lang w:eastAsia="zh-CN" w:bidi="lo-LA"/>
        </w:rPr>
        <w:t>2021 metais gaisruose žuvusių</w:t>
      </w:r>
      <w:r w:rsidRPr="0058279F">
        <w:rPr>
          <w:rFonts w:eastAsia="Calibri"/>
          <w:bCs/>
          <w:lang w:eastAsia="zh-CN" w:bidi="lo-LA"/>
        </w:rPr>
        <w:t xml:space="preserve"> žmonių gyvybes</w:t>
      </w:r>
      <w:r w:rsidRPr="0058279F">
        <w:rPr>
          <w:rFonts w:eastAsia="Calibri"/>
          <w:lang w:eastAsia="zh-CN" w:bidi="lo-LA"/>
        </w:rPr>
        <w:t xml:space="preserve"> nusinešė gaisrai</w:t>
      </w:r>
      <w:r w:rsidR="003C59CB">
        <w:rPr>
          <w:rFonts w:eastAsia="Calibri"/>
          <w:lang w:eastAsia="zh-CN" w:bidi="lo-LA"/>
        </w:rPr>
        <w:t>,</w:t>
      </w:r>
      <w:r w:rsidRPr="0058279F">
        <w:rPr>
          <w:rFonts w:eastAsia="Calibri"/>
          <w:lang w:eastAsia="zh-CN" w:bidi="lo-LA"/>
        </w:rPr>
        <w:t xml:space="preserve"> kilę gyvenamuosiuose namuose.</w:t>
      </w:r>
    </w:p>
    <w:p w14:paraId="41D57F5A" w14:textId="77777777" w:rsidR="003C59CB" w:rsidRDefault="003C59CB" w:rsidP="0058279F">
      <w:pPr>
        <w:suppressAutoHyphens/>
        <w:spacing w:line="276" w:lineRule="auto"/>
        <w:ind w:firstLine="851"/>
        <w:jc w:val="both"/>
        <w:rPr>
          <w:rFonts w:eastAsia="Calibri"/>
          <w:lang w:eastAsia="zh-CN" w:bidi="lo-LA"/>
        </w:rPr>
      </w:pPr>
    </w:p>
    <w:p w14:paraId="77A28CEA" w14:textId="18ABABA7" w:rsidR="003C59CB" w:rsidRPr="0058279F" w:rsidRDefault="003C59CB" w:rsidP="003C59CB">
      <w:pPr>
        <w:suppressAutoHyphens/>
        <w:spacing w:line="276" w:lineRule="auto"/>
        <w:jc w:val="both"/>
        <w:rPr>
          <w:rFonts w:ascii="Calibri" w:eastAsia="Calibri" w:hAnsi="Calibri" w:cs="Arial Unicode MS"/>
          <w:sz w:val="22"/>
          <w:szCs w:val="22"/>
          <w:lang w:eastAsia="zh-CN" w:bidi="lo-LA"/>
        </w:rPr>
      </w:pPr>
      <w:r w:rsidRPr="0058279F">
        <w:rPr>
          <w:rFonts w:eastAsia="Calibri"/>
          <w:u w:val="single"/>
          <w:lang w:eastAsia="zh-CN" w:bidi="lo-LA"/>
        </w:rPr>
        <w:t>1 lentelė. Gaisruose žuvusių ir traumuotų žmonių skaičius</w:t>
      </w:r>
    </w:p>
    <w:tbl>
      <w:tblPr>
        <w:tblW w:w="0" w:type="auto"/>
        <w:tblInd w:w="-35" w:type="dxa"/>
        <w:tblLayout w:type="fixed"/>
        <w:tblLook w:val="0000" w:firstRow="0" w:lastRow="0" w:firstColumn="0" w:lastColumn="0" w:noHBand="0" w:noVBand="0"/>
      </w:tblPr>
      <w:tblGrid>
        <w:gridCol w:w="3289"/>
        <w:gridCol w:w="1238"/>
        <w:gridCol w:w="1137"/>
        <w:gridCol w:w="1188"/>
        <w:gridCol w:w="1289"/>
        <w:gridCol w:w="1289"/>
      </w:tblGrid>
      <w:tr w:rsidR="0058279F" w:rsidRPr="0058279F" w14:paraId="40181085" w14:textId="77777777" w:rsidTr="0074115D">
        <w:trPr>
          <w:cantSplit/>
          <w:trHeight w:val="624"/>
          <w:tblHeader/>
        </w:trPr>
        <w:tc>
          <w:tcPr>
            <w:tcW w:w="3289" w:type="dxa"/>
            <w:tcBorders>
              <w:top w:val="single" w:sz="4" w:space="0" w:color="000000"/>
              <w:left w:val="single" w:sz="4" w:space="0" w:color="000000"/>
              <w:bottom w:val="single" w:sz="4" w:space="0" w:color="000000"/>
            </w:tcBorders>
            <w:vAlign w:val="center"/>
          </w:tcPr>
          <w:p w14:paraId="3DE49ED6" w14:textId="77777777" w:rsidR="0058279F" w:rsidRPr="0058279F" w:rsidRDefault="0058279F" w:rsidP="0058279F">
            <w:pPr>
              <w:suppressAutoHyphens/>
              <w:rPr>
                <w:rFonts w:ascii="Calibri" w:eastAsia="Calibri" w:hAnsi="Calibri" w:cs="Arial Unicode MS"/>
                <w:sz w:val="22"/>
                <w:szCs w:val="22"/>
                <w:lang w:eastAsia="zh-CN" w:bidi="lo-LA"/>
              </w:rPr>
            </w:pPr>
            <w:r w:rsidRPr="0058279F">
              <w:rPr>
                <w:b/>
                <w:bCs/>
                <w:lang w:bidi="lo-LA"/>
              </w:rPr>
              <w:t>Metai</w:t>
            </w:r>
          </w:p>
        </w:tc>
        <w:tc>
          <w:tcPr>
            <w:tcW w:w="1238" w:type="dxa"/>
            <w:tcBorders>
              <w:top w:val="single" w:sz="4" w:space="0" w:color="000000"/>
              <w:left w:val="single" w:sz="4" w:space="0" w:color="000000"/>
              <w:bottom w:val="single" w:sz="4" w:space="0" w:color="000000"/>
            </w:tcBorders>
            <w:vAlign w:val="center"/>
          </w:tcPr>
          <w:p w14:paraId="06AE55EE" w14:textId="77777777" w:rsidR="0058279F" w:rsidRPr="0058279F" w:rsidRDefault="0058279F" w:rsidP="0058279F">
            <w:pPr>
              <w:suppressAutoHyphens/>
              <w:jc w:val="center"/>
              <w:rPr>
                <w:rFonts w:ascii="Calibri" w:eastAsia="Calibri" w:hAnsi="Calibri" w:cs="Arial Unicode MS"/>
                <w:sz w:val="22"/>
                <w:szCs w:val="22"/>
                <w:lang w:eastAsia="zh-CN" w:bidi="lo-LA"/>
              </w:rPr>
            </w:pPr>
            <w:r w:rsidRPr="0058279F">
              <w:rPr>
                <w:b/>
                <w:lang w:bidi="lo-LA"/>
              </w:rPr>
              <w:t>2017</w:t>
            </w:r>
          </w:p>
        </w:tc>
        <w:tc>
          <w:tcPr>
            <w:tcW w:w="1137" w:type="dxa"/>
            <w:tcBorders>
              <w:top w:val="single" w:sz="4" w:space="0" w:color="000000"/>
              <w:left w:val="single" w:sz="4" w:space="0" w:color="000000"/>
              <w:bottom w:val="single" w:sz="4" w:space="0" w:color="000000"/>
            </w:tcBorders>
            <w:vAlign w:val="center"/>
          </w:tcPr>
          <w:p w14:paraId="69234B4C" w14:textId="77777777" w:rsidR="0058279F" w:rsidRPr="0058279F" w:rsidRDefault="0058279F" w:rsidP="0058279F">
            <w:pPr>
              <w:suppressAutoHyphens/>
              <w:jc w:val="center"/>
              <w:rPr>
                <w:rFonts w:ascii="Calibri" w:eastAsia="Calibri" w:hAnsi="Calibri" w:cs="Arial Unicode MS"/>
                <w:sz w:val="22"/>
                <w:szCs w:val="22"/>
                <w:lang w:eastAsia="zh-CN" w:bidi="lo-LA"/>
              </w:rPr>
            </w:pPr>
            <w:r w:rsidRPr="0058279F">
              <w:rPr>
                <w:b/>
                <w:lang w:bidi="lo-LA"/>
              </w:rPr>
              <w:t>2018</w:t>
            </w:r>
          </w:p>
        </w:tc>
        <w:tc>
          <w:tcPr>
            <w:tcW w:w="1188" w:type="dxa"/>
            <w:tcBorders>
              <w:top w:val="single" w:sz="4" w:space="0" w:color="000000"/>
              <w:left w:val="single" w:sz="4" w:space="0" w:color="000000"/>
              <w:bottom w:val="single" w:sz="4" w:space="0" w:color="000000"/>
            </w:tcBorders>
            <w:vAlign w:val="center"/>
          </w:tcPr>
          <w:p w14:paraId="0A0C9986" w14:textId="77777777" w:rsidR="0058279F" w:rsidRPr="0058279F" w:rsidRDefault="0058279F" w:rsidP="0058279F">
            <w:pPr>
              <w:suppressAutoHyphens/>
              <w:jc w:val="center"/>
              <w:rPr>
                <w:rFonts w:ascii="Calibri" w:eastAsia="Calibri" w:hAnsi="Calibri" w:cs="Arial Unicode MS"/>
                <w:sz w:val="22"/>
                <w:szCs w:val="22"/>
                <w:lang w:eastAsia="zh-CN" w:bidi="lo-LA"/>
              </w:rPr>
            </w:pPr>
            <w:r w:rsidRPr="0058279F">
              <w:rPr>
                <w:b/>
                <w:lang w:bidi="lo-LA"/>
              </w:rPr>
              <w:t>2019</w:t>
            </w:r>
          </w:p>
        </w:tc>
        <w:tc>
          <w:tcPr>
            <w:tcW w:w="1289" w:type="dxa"/>
            <w:tcBorders>
              <w:top w:val="single" w:sz="4" w:space="0" w:color="000000"/>
              <w:left w:val="single" w:sz="4" w:space="0" w:color="000000"/>
              <w:bottom w:val="single" w:sz="4" w:space="0" w:color="000000"/>
              <w:right w:val="single" w:sz="4" w:space="0" w:color="000000"/>
            </w:tcBorders>
            <w:vAlign w:val="center"/>
          </w:tcPr>
          <w:p w14:paraId="206A6746" w14:textId="77777777" w:rsidR="0058279F" w:rsidRPr="0058279F" w:rsidRDefault="0058279F" w:rsidP="0058279F">
            <w:pPr>
              <w:suppressAutoHyphens/>
              <w:jc w:val="center"/>
              <w:rPr>
                <w:rFonts w:ascii="Calibri" w:eastAsia="Calibri" w:hAnsi="Calibri" w:cs="Arial Unicode MS"/>
                <w:sz w:val="22"/>
                <w:szCs w:val="22"/>
                <w:lang w:eastAsia="zh-CN" w:bidi="lo-LA"/>
              </w:rPr>
            </w:pPr>
            <w:r w:rsidRPr="0058279F">
              <w:rPr>
                <w:b/>
                <w:lang w:bidi="lo-LA"/>
              </w:rPr>
              <w:t>2020</w:t>
            </w:r>
          </w:p>
        </w:tc>
        <w:tc>
          <w:tcPr>
            <w:tcW w:w="1289" w:type="dxa"/>
            <w:tcBorders>
              <w:top w:val="single" w:sz="4" w:space="0" w:color="000000"/>
              <w:left w:val="single" w:sz="4" w:space="0" w:color="000000"/>
              <w:bottom w:val="single" w:sz="4" w:space="0" w:color="000000"/>
              <w:right w:val="single" w:sz="4" w:space="0" w:color="000000"/>
            </w:tcBorders>
            <w:vAlign w:val="center"/>
          </w:tcPr>
          <w:p w14:paraId="2D08A7BF" w14:textId="77777777" w:rsidR="0058279F" w:rsidRPr="0058279F" w:rsidRDefault="0058279F" w:rsidP="0058279F">
            <w:pPr>
              <w:suppressAutoHyphens/>
              <w:jc w:val="center"/>
              <w:rPr>
                <w:b/>
                <w:lang w:bidi="lo-LA"/>
              </w:rPr>
            </w:pPr>
            <w:r w:rsidRPr="0058279F">
              <w:rPr>
                <w:b/>
                <w:lang w:bidi="lo-LA"/>
              </w:rPr>
              <w:t>2021</w:t>
            </w:r>
          </w:p>
        </w:tc>
      </w:tr>
      <w:tr w:rsidR="0058279F" w:rsidRPr="0058279F" w14:paraId="6642F3FE" w14:textId="77777777" w:rsidTr="0074115D">
        <w:trPr>
          <w:trHeight w:val="624"/>
        </w:trPr>
        <w:tc>
          <w:tcPr>
            <w:tcW w:w="3289" w:type="dxa"/>
            <w:tcBorders>
              <w:top w:val="single" w:sz="4" w:space="0" w:color="000000"/>
              <w:left w:val="single" w:sz="4" w:space="0" w:color="000000"/>
              <w:bottom w:val="single" w:sz="4" w:space="0" w:color="000000"/>
            </w:tcBorders>
            <w:vAlign w:val="center"/>
          </w:tcPr>
          <w:p w14:paraId="763E98C0" w14:textId="77777777" w:rsidR="0058279F" w:rsidRPr="0058279F" w:rsidRDefault="0058279F" w:rsidP="0058279F">
            <w:pPr>
              <w:suppressAutoHyphens/>
              <w:rPr>
                <w:rFonts w:ascii="Calibri" w:eastAsia="Calibri" w:hAnsi="Calibri" w:cs="Arial Unicode MS"/>
                <w:sz w:val="22"/>
                <w:szCs w:val="22"/>
                <w:lang w:eastAsia="zh-CN" w:bidi="lo-LA"/>
              </w:rPr>
            </w:pPr>
            <w:r w:rsidRPr="0058279F">
              <w:rPr>
                <w:b/>
                <w:bCs/>
                <w:lang w:bidi="lo-LA"/>
              </w:rPr>
              <w:t>Žuvo žmonių</w:t>
            </w:r>
          </w:p>
        </w:tc>
        <w:tc>
          <w:tcPr>
            <w:tcW w:w="1238" w:type="dxa"/>
            <w:tcBorders>
              <w:top w:val="single" w:sz="4" w:space="0" w:color="000000"/>
              <w:left w:val="single" w:sz="4" w:space="0" w:color="000000"/>
              <w:bottom w:val="single" w:sz="4" w:space="0" w:color="000000"/>
            </w:tcBorders>
            <w:vAlign w:val="center"/>
          </w:tcPr>
          <w:p w14:paraId="5A77072B" w14:textId="77777777" w:rsidR="0058279F" w:rsidRPr="0058279F" w:rsidRDefault="0058279F" w:rsidP="0058279F">
            <w:pPr>
              <w:suppressAutoHyphens/>
              <w:jc w:val="center"/>
              <w:rPr>
                <w:rFonts w:ascii="Calibri" w:eastAsia="Calibri" w:hAnsi="Calibri" w:cs="Arial Unicode MS"/>
                <w:sz w:val="22"/>
                <w:szCs w:val="22"/>
                <w:lang w:eastAsia="zh-CN" w:bidi="lo-LA"/>
              </w:rPr>
            </w:pPr>
            <w:r w:rsidRPr="0058279F">
              <w:rPr>
                <w:lang w:bidi="lo-LA"/>
              </w:rPr>
              <w:t>2 (1*)</w:t>
            </w:r>
          </w:p>
        </w:tc>
        <w:tc>
          <w:tcPr>
            <w:tcW w:w="1137" w:type="dxa"/>
            <w:tcBorders>
              <w:top w:val="single" w:sz="4" w:space="0" w:color="000000"/>
              <w:left w:val="single" w:sz="4" w:space="0" w:color="000000"/>
              <w:bottom w:val="single" w:sz="4" w:space="0" w:color="000000"/>
            </w:tcBorders>
            <w:vAlign w:val="center"/>
          </w:tcPr>
          <w:p w14:paraId="235ADB8F" w14:textId="77777777" w:rsidR="0058279F" w:rsidRPr="0058279F" w:rsidRDefault="0058279F" w:rsidP="0058279F">
            <w:pPr>
              <w:suppressAutoHyphens/>
              <w:jc w:val="center"/>
              <w:rPr>
                <w:rFonts w:ascii="Calibri" w:eastAsia="Calibri" w:hAnsi="Calibri" w:cs="Arial Unicode MS"/>
                <w:sz w:val="22"/>
                <w:szCs w:val="22"/>
                <w:lang w:eastAsia="zh-CN" w:bidi="lo-LA"/>
              </w:rPr>
            </w:pPr>
            <w:r w:rsidRPr="0058279F">
              <w:rPr>
                <w:lang w:bidi="lo-LA"/>
              </w:rPr>
              <w:t>1</w:t>
            </w:r>
          </w:p>
        </w:tc>
        <w:tc>
          <w:tcPr>
            <w:tcW w:w="1188" w:type="dxa"/>
            <w:tcBorders>
              <w:top w:val="single" w:sz="4" w:space="0" w:color="000000"/>
              <w:left w:val="single" w:sz="4" w:space="0" w:color="000000"/>
              <w:bottom w:val="single" w:sz="4" w:space="0" w:color="000000"/>
            </w:tcBorders>
            <w:vAlign w:val="center"/>
          </w:tcPr>
          <w:p w14:paraId="6FA5B5BE" w14:textId="77777777" w:rsidR="0058279F" w:rsidRPr="0058279F" w:rsidRDefault="0058279F" w:rsidP="0058279F">
            <w:pPr>
              <w:suppressAutoHyphens/>
              <w:jc w:val="center"/>
              <w:rPr>
                <w:rFonts w:ascii="Calibri" w:eastAsia="Calibri" w:hAnsi="Calibri" w:cs="Arial Unicode MS"/>
                <w:sz w:val="22"/>
                <w:szCs w:val="22"/>
                <w:lang w:eastAsia="zh-CN" w:bidi="lo-LA"/>
              </w:rPr>
            </w:pPr>
            <w:r w:rsidRPr="0058279F">
              <w:rPr>
                <w:lang w:bidi="lo-LA"/>
              </w:rPr>
              <w:t>0</w:t>
            </w:r>
          </w:p>
        </w:tc>
        <w:tc>
          <w:tcPr>
            <w:tcW w:w="1289" w:type="dxa"/>
            <w:tcBorders>
              <w:top w:val="single" w:sz="4" w:space="0" w:color="000000"/>
              <w:left w:val="single" w:sz="4" w:space="0" w:color="000000"/>
              <w:bottom w:val="single" w:sz="4" w:space="0" w:color="000000"/>
              <w:right w:val="single" w:sz="4" w:space="0" w:color="000000"/>
            </w:tcBorders>
            <w:vAlign w:val="center"/>
          </w:tcPr>
          <w:p w14:paraId="433A2E16" w14:textId="77777777" w:rsidR="0058279F" w:rsidRPr="0058279F" w:rsidRDefault="0058279F" w:rsidP="0058279F">
            <w:pPr>
              <w:suppressAutoHyphens/>
              <w:jc w:val="center"/>
              <w:rPr>
                <w:rFonts w:ascii="Calibri" w:eastAsia="Calibri" w:hAnsi="Calibri" w:cs="Arial Unicode MS"/>
                <w:sz w:val="22"/>
                <w:szCs w:val="22"/>
                <w:lang w:eastAsia="zh-CN" w:bidi="lo-LA"/>
              </w:rPr>
            </w:pPr>
            <w:r w:rsidRPr="0058279F">
              <w:rPr>
                <w:lang w:bidi="lo-LA"/>
              </w:rPr>
              <w:t>3(2*)</w:t>
            </w:r>
          </w:p>
        </w:tc>
        <w:tc>
          <w:tcPr>
            <w:tcW w:w="1289" w:type="dxa"/>
            <w:tcBorders>
              <w:top w:val="single" w:sz="4" w:space="0" w:color="000000"/>
              <w:left w:val="single" w:sz="4" w:space="0" w:color="000000"/>
              <w:bottom w:val="single" w:sz="4" w:space="0" w:color="000000"/>
              <w:right w:val="single" w:sz="4" w:space="0" w:color="000000"/>
            </w:tcBorders>
            <w:vAlign w:val="center"/>
          </w:tcPr>
          <w:p w14:paraId="2A06E9C5" w14:textId="77777777" w:rsidR="0058279F" w:rsidRPr="0058279F" w:rsidRDefault="0058279F" w:rsidP="0058279F">
            <w:pPr>
              <w:suppressAutoHyphens/>
              <w:jc w:val="center"/>
              <w:rPr>
                <w:lang w:val="en-US" w:bidi="lo-LA"/>
              </w:rPr>
            </w:pPr>
            <w:r w:rsidRPr="0058279F">
              <w:rPr>
                <w:lang w:bidi="lo-LA"/>
              </w:rPr>
              <w:t>1</w:t>
            </w:r>
            <w:r w:rsidRPr="0058279F">
              <w:rPr>
                <w:lang w:val="en-US" w:bidi="lo-LA"/>
              </w:rPr>
              <w:t>*</w:t>
            </w:r>
          </w:p>
        </w:tc>
      </w:tr>
      <w:tr w:rsidR="0058279F" w:rsidRPr="0058279F" w14:paraId="1162B3C8" w14:textId="77777777" w:rsidTr="0074115D">
        <w:trPr>
          <w:trHeight w:val="624"/>
        </w:trPr>
        <w:tc>
          <w:tcPr>
            <w:tcW w:w="3289" w:type="dxa"/>
            <w:tcBorders>
              <w:top w:val="single" w:sz="4" w:space="0" w:color="000000"/>
              <w:left w:val="single" w:sz="4" w:space="0" w:color="000000"/>
              <w:bottom w:val="single" w:sz="4" w:space="0" w:color="000000"/>
            </w:tcBorders>
            <w:vAlign w:val="center"/>
          </w:tcPr>
          <w:p w14:paraId="319757C7" w14:textId="77777777" w:rsidR="0058279F" w:rsidRPr="0058279F" w:rsidRDefault="0058279F" w:rsidP="0058279F">
            <w:pPr>
              <w:suppressAutoHyphens/>
              <w:rPr>
                <w:rFonts w:ascii="Calibri" w:eastAsia="Calibri" w:hAnsi="Calibri" w:cs="Arial Unicode MS"/>
                <w:sz w:val="22"/>
                <w:szCs w:val="22"/>
                <w:lang w:eastAsia="zh-CN" w:bidi="lo-LA"/>
              </w:rPr>
            </w:pPr>
            <w:r w:rsidRPr="0058279F">
              <w:rPr>
                <w:b/>
                <w:bCs/>
                <w:lang w:bidi="lo-LA"/>
              </w:rPr>
              <w:t>Traumuota</w:t>
            </w:r>
          </w:p>
        </w:tc>
        <w:tc>
          <w:tcPr>
            <w:tcW w:w="1238" w:type="dxa"/>
            <w:tcBorders>
              <w:top w:val="single" w:sz="4" w:space="0" w:color="000000"/>
              <w:left w:val="single" w:sz="4" w:space="0" w:color="000000"/>
              <w:bottom w:val="single" w:sz="4" w:space="0" w:color="000000"/>
            </w:tcBorders>
            <w:vAlign w:val="center"/>
          </w:tcPr>
          <w:p w14:paraId="160F347A" w14:textId="77777777" w:rsidR="0058279F" w:rsidRPr="0058279F" w:rsidRDefault="0058279F" w:rsidP="0058279F">
            <w:pPr>
              <w:suppressAutoHyphens/>
              <w:jc w:val="center"/>
              <w:rPr>
                <w:rFonts w:ascii="Calibri" w:eastAsia="Calibri" w:hAnsi="Calibri" w:cs="Arial Unicode MS"/>
                <w:sz w:val="22"/>
                <w:szCs w:val="22"/>
                <w:lang w:eastAsia="zh-CN" w:bidi="lo-LA"/>
              </w:rPr>
            </w:pPr>
            <w:r w:rsidRPr="0058279F">
              <w:rPr>
                <w:lang w:bidi="lo-LA"/>
              </w:rPr>
              <w:t>1</w:t>
            </w:r>
          </w:p>
        </w:tc>
        <w:tc>
          <w:tcPr>
            <w:tcW w:w="1137" w:type="dxa"/>
            <w:tcBorders>
              <w:top w:val="single" w:sz="4" w:space="0" w:color="000000"/>
              <w:left w:val="single" w:sz="4" w:space="0" w:color="000000"/>
              <w:bottom w:val="single" w:sz="4" w:space="0" w:color="000000"/>
            </w:tcBorders>
            <w:vAlign w:val="center"/>
          </w:tcPr>
          <w:p w14:paraId="605CF539" w14:textId="77777777" w:rsidR="0058279F" w:rsidRPr="0058279F" w:rsidRDefault="0058279F" w:rsidP="0058279F">
            <w:pPr>
              <w:suppressAutoHyphens/>
              <w:jc w:val="center"/>
              <w:rPr>
                <w:rFonts w:ascii="Calibri" w:eastAsia="Calibri" w:hAnsi="Calibri" w:cs="Arial Unicode MS"/>
                <w:sz w:val="22"/>
                <w:szCs w:val="22"/>
                <w:lang w:eastAsia="zh-CN" w:bidi="lo-LA"/>
              </w:rPr>
            </w:pPr>
            <w:r w:rsidRPr="0058279F">
              <w:rPr>
                <w:lang w:bidi="lo-LA"/>
              </w:rPr>
              <w:t>2</w:t>
            </w:r>
          </w:p>
        </w:tc>
        <w:tc>
          <w:tcPr>
            <w:tcW w:w="1188" w:type="dxa"/>
            <w:tcBorders>
              <w:top w:val="single" w:sz="4" w:space="0" w:color="000000"/>
              <w:left w:val="single" w:sz="4" w:space="0" w:color="000000"/>
              <w:bottom w:val="single" w:sz="4" w:space="0" w:color="000000"/>
            </w:tcBorders>
            <w:vAlign w:val="center"/>
          </w:tcPr>
          <w:p w14:paraId="693881CB" w14:textId="77777777" w:rsidR="0058279F" w:rsidRPr="0058279F" w:rsidRDefault="0058279F" w:rsidP="0058279F">
            <w:pPr>
              <w:suppressAutoHyphens/>
              <w:jc w:val="center"/>
              <w:rPr>
                <w:rFonts w:ascii="Calibri" w:eastAsia="Calibri" w:hAnsi="Calibri" w:cs="Arial Unicode MS"/>
                <w:sz w:val="22"/>
                <w:szCs w:val="22"/>
                <w:lang w:eastAsia="zh-CN" w:bidi="lo-LA"/>
              </w:rPr>
            </w:pPr>
            <w:r w:rsidRPr="0058279F">
              <w:rPr>
                <w:lang w:bidi="lo-LA"/>
              </w:rPr>
              <w:t>1</w:t>
            </w:r>
          </w:p>
        </w:tc>
        <w:tc>
          <w:tcPr>
            <w:tcW w:w="1289" w:type="dxa"/>
            <w:tcBorders>
              <w:top w:val="single" w:sz="4" w:space="0" w:color="000000"/>
              <w:left w:val="single" w:sz="4" w:space="0" w:color="000000"/>
              <w:bottom w:val="single" w:sz="4" w:space="0" w:color="000000"/>
              <w:right w:val="single" w:sz="4" w:space="0" w:color="000000"/>
            </w:tcBorders>
            <w:vAlign w:val="center"/>
          </w:tcPr>
          <w:p w14:paraId="37D82CC7" w14:textId="77777777" w:rsidR="0058279F" w:rsidRPr="0058279F" w:rsidRDefault="0058279F" w:rsidP="0058279F">
            <w:pPr>
              <w:suppressAutoHyphens/>
              <w:jc w:val="center"/>
              <w:rPr>
                <w:rFonts w:ascii="Calibri" w:eastAsia="Calibri" w:hAnsi="Calibri" w:cs="Arial Unicode MS"/>
                <w:sz w:val="22"/>
                <w:szCs w:val="22"/>
                <w:lang w:eastAsia="zh-CN" w:bidi="lo-LA"/>
              </w:rPr>
            </w:pPr>
            <w:r w:rsidRPr="0058279F">
              <w:rPr>
                <w:lang w:bidi="lo-LA"/>
              </w:rPr>
              <w:t>1</w:t>
            </w:r>
          </w:p>
        </w:tc>
        <w:tc>
          <w:tcPr>
            <w:tcW w:w="1289" w:type="dxa"/>
            <w:tcBorders>
              <w:top w:val="single" w:sz="4" w:space="0" w:color="000000"/>
              <w:left w:val="single" w:sz="4" w:space="0" w:color="000000"/>
              <w:bottom w:val="single" w:sz="4" w:space="0" w:color="000000"/>
              <w:right w:val="single" w:sz="4" w:space="0" w:color="000000"/>
            </w:tcBorders>
            <w:vAlign w:val="center"/>
          </w:tcPr>
          <w:p w14:paraId="7B3A9493" w14:textId="77777777" w:rsidR="0058279F" w:rsidRPr="0058279F" w:rsidRDefault="0058279F" w:rsidP="0058279F">
            <w:pPr>
              <w:suppressAutoHyphens/>
              <w:jc w:val="center"/>
              <w:rPr>
                <w:lang w:bidi="lo-LA"/>
              </w:rPr>
            </w:pPr>
            <w:r w:rsidRPr="0058279F">
              <w:rPr>
                <w:lang w:bidi="lo-LA"/>
              </w:rPr>
              <w:t>4</w:t>
            </w:r>
          </w:p>
        </w:tc>
      </w:tr>
    </w:tbl>
    <w:p w14:paraId="4668170A" w14:textId="0CE25AA4" w:rsidR="0058279F" w:rsidRDefault="0058279F" w:rsidP="0058279F">
      <w:pPr>
        <w:suppressAutoHyphens/>
        <w:spacing w:line="276" w:lineRule="auto"/>
        <w:rPr>
          <w:rFonts w:eastAsia="Calibri"/>
          <w:lang w:eastAsia="zh-CN" w:bidi="lo-LA"/>
        </w:rPr>
      </w:pPr>
      <w:r w:rsidRPr="0058279F">
        <w:rPr>
          <w:rFonts w:eastAsia="Calibri"/>
          <w:lang w:eastAsia="zh-CN" w:bidi="lo-LA"/>
        </w:rPr>
        <w:t>* žuvusiųjų kraujyje nustatytas sunkiam girtumo laipsniui prilyginamas alkoholio kiekis.</w:t>
      </w:r>
    </w:p>
    <w:p w14:paraId="2248AE1B" w14:textId="77777777" w:rsidR="0058279F" w:rsidRDefault="0058279F" w:rsidP="0058279F">
      <w:pPr>
        <w:suppressAutoHyphens/>
        <w:spacing w:line="276" w:lineRule="auto"/>
        <w:rPr>
          <w:rFonts w:eastAsia="Calibri"/>
          <w:lang w:eastAsia="zh-CN" w:bidi="lo-LA"/>
        </w:rPr>
      </w:pPr>
    </w:p>
    <w:p w14:paraId="540D6C2C" w14:textId="7042B67E" w:rsidR="0058279F" w:rsidRPr="0058279F" w:rsidRDefault="0058279F" w:rsidP="003C59CB">
      <w:pPr>
        <w:suppressAutoHyphens/>
        <w:ind w:firstLine="1298"/>
        <w:jc w:val="both"/>
        <w:rPr>
          <w:rFonts w:ascii="Calibri" w:eastAsia="Calibri" w:hAnsi="Calibri" w:cs="Arial Unicode MS"/>
          <w:sz w:val="22"/>
          <w:szCs w:val="22"/>
          <w:lang w:eastAsia="zh-CN" w:bidi="lo-LA"/>
        </w:rPr>
      </w:pPr>
      <w:r>
        <w:rPr>
          <w:rFonts w:eastAsia="Calibri"/>
          <w:lang w:eastAsia="zh-CN" w:bidi="lo-LA"/>
        </w:rPr>
        <w:lastRenderedPageBreak/>
        <w:t>2</w:t>
      </w:r>
      <w:r w:rsidRPr="0058279F">
        <w:rPr>
          <w:rFonts w:eastAsia="Calibri"/>
          <w:lang w:eastAsia="zh-CN" w:bidi="lo-LA"/>
        </w:rPr>
        <w:t xml:space="preserve"> lentelė</w:t>
      </w:r>
      <w:r w:rsidR="003C59CB">
        <w:rPr>
          <w:rFonts w:eastAsia="Calibri"/>
          <w:lang w:eastAsia="zh-CN" w:bidi="lo-LA"/>
        </w:rPr>
        <w:t>je pateikti duomenys rodo</w:t>
      </w:r>
      <w:r w:rsidRPr="0058279F">
        <w:rPr>
          <w:rFonts w:eastAsia="Calibri"/>
          <w:lang w:eastAsia="zh-CN" w:bidi="lo-LA"/>
        </w:rPr>
        <w:t>, kad per 5 praėjusius metus daugiausia gaisrų kilo Skuodo miesto seniūnijoje. Praėjusiais metais gaisrų skaičius smarkiai nekito</w:t>
      </w:r>
      <w:r w:rsidR="00116AE0">
        <w:rPr>
          <w:rFonts w:eastAsia="Calibri"/>
          <w:lang w:eastAsia="zh-CN" w:bidi="lo-LA"/>
        </w:rPr>
        <w:t>,</w:t>
      </w:r>
      <w:r w:rsidRPr="0058279F">
        <w:rPr>
          <w:rFonts w:eastAsia="Calibri"/>
          <w:lang w:eastAsia="zh-CN" w:bidi="lo-LA"/>
        </w:rPr>
        <w:t xml:space="preserve"> tačiau daugiau kaip dvigubai padaugėjo gaisrų Skuodo miesto, Barstyčių ir Lenkimų seniūnijose. Išanalizavus 2017</w:t>
      </w:r>
      <w:r w:rsidR="003C59CB">
        <w:rPr>
          <w:rFonts w:eastAsia="Calibri"/>
          <w:lang w:eastAsia="zh-CN" w:bidi="lo-LA"/>
        </w:rPr>
        <w:t>–</w:t>
      </w:r>
      <w:r w:rsidRPr="0058279F">
        <w:rPr>
          <w:rFonts w:eastAsia="Calibri"/>
          <w:lang w:eastAsia="zh-CN" w:bidi="lo-LA"/>
        </w:rPr>
        <w:t>2021 metais kilusių gaisrų vietas kiekvienoje seniūnijoje atskirai, pastebėta, kad atvirose teritorijose daugiausiai gaisrų kilo Skuodo</w:t>
      </w:r>
      <w:r w:rsidR="00384521">
        <w:rPr>
          <w:rFonts w:eastAsia="Calibri"/>
          <w:lang w:eastAsia="zh-CN" w:bidi="lo-LA"/>
        </w:rPr>
        <w:t>,</w:t>
      </w:r>
      <w:r w:rsidRPr="0058279F">
        <w:rPr>
          <w:rFonts w:eastAsia="Calibri"/>
          <w:lang w:eastAsia="zh-CN" w:bidi="lo-LA"/>
        </w:rPr>
        <w:t xml:space="preserve"> Ylakių</w:t>
      </w:r>
      <w:r w:rsidR="00384521">
        <w:rPr>
          <w:rFonts w:eastAsia="Calibri"/>
          <w:lang w:eastAsia="zh-CN" w:bidi="lo-LA"/>
        </w:rPr>
        <w:t>,</w:t>
      </w:r>
      <w:r w:rsidRPr="0058279F">
        <w:rPr>
          <w:rFonts w:eastAsia="Calibri"/>
          <w:lang w:eastAsia="zh-CN" w:bidi="lo-LA"/>
        </w:rPr>
        <w:t xml:space="preserve"> Mosėdžio ir Skuodo mie</w:t>
      </w:r>
      <w:r>
        <w:rPr>
          <w:rFonts w:eastAsia="Calibri"/>
          <w:lang w:eastAsia="zh-CN" w:bidi="lo-LA"/>
        </w:rPr>
        <w:t>sto seniūnijose.</w:t>
      </w:r>
      <w:r w:rsidRPr="0058279F">
        <w:rPr>
          <w:rFonts w:eastAsia="Calibri"/>
          <w:lang w:eastAsia="zh-CN" w:bidi="lo-LA"/>
        </w:rPr>
        <w:t xml:space="preserve"> Atliekant reidus dėl sausos žolės ir ražienų deginimo</w:t>
      </w:r>
      <w:r w:rsidR="00116AE0">
        <w:rPr>
          <w:rFonts w:eastAsia="Calibri"/>
          <w:lang w:eastAsia="zh-CN" w:bidi="lo-LA"/>
        </w:rPr>
        <w:t>,</w:t>
      </w:r>
      <w:r w:rsidRPr="0058279F">
        <w:rPr>
          <w:rFonts w:eastAsia="Calibri"/>
          <w:lang w:eastAsia="zh-CN" w:bidi="lo-LA"/>
        </w:rPr>
        <w:t xml:space="preserve"> į šias teritorijas bus atkreiptas ypatingas dėmesys.</w:t>
      </w:r>
    </w:p>
    <w:p w14:paraId="21FBA8BB" w14:textId="77777777" w:rsidR="0058279F" w:rsidRPr="0058279F" w:rsidRDefault="0058279F" w:rsidP="0058279F">
      <w:pPr>
        <w:suppressAutoHyphens/>
        <w:spacing w:line="276" w:lineRule="auto"/>
        <w:ind w:firstLine="851"/>
        <w:jc w:val="both"/>
        <w:rPr>
          <w:rFonts w:eastAsia="Calibri"/>
          <w:lang w:eastAsia="zh-CN" w:bidi="lo-LA"/>
        </w:rPr>
      </w:pPr>
    </w:p>
    <w:p w14:paraId="4E84D21E" w14:textId="5D510992" w:rsidR="0058279F" w:rsidRDefault="0058279F" w:rsidP="0058279F">
      <w:pPr>
        <w:suppressAutoHyphens/>
        <w:spacing w:line="276" w:lineRule="auto"/>
        <w:rPr>
          <w:rFonts w:eastAsia="Calibri"/>
          <w:u w:val="single"/>
          <w:lang w:eastAsia="zh-CN" w:bidi="lo-LA"/>
        </w:rPr>
      </w:pPr>
      <w:r>
        <w:rPr>
          <w:rFonts w:eastAsia="Calibri"/>
          <w:u w:val="single"/>
          <w:lang w:eastAsia="zh-CN" w:bidi="lo-LA"/>
        </w:rPr>
        <w:t>2</w:t>
      </w:r>
      <w:r w:rsidRPr="0058279F">
        <w:rPr>
          <w:rFonts w:eastAsia="Calibri"/>
          <w:u w:val="single"/>
          <w:lang w:eastAsia="zh-CN" w:bidi="lo-LA"/>
        </w:rPr>
        <w:t xml:space="preserve"> lentelė. Gaisrų skaičius Skuodo mieste ir kaimiškosiose seniūnijose 2017</w:t>
      </w:r>
      <w:r w:rsidR="00384521">
        <w:rPr>
          <w:rFonts w:eastAsia="Calibri"/>
          <w:u w:val="single"/>
          <w:lang w:eastAsia="zh-CN" w:bidi="lo-LA"/>
        </w:rPr>
        <w:t>–</w:t>
      </w:r>
      <w:r w:rsidRPr="0058279F">
        <w:rPr>
          <w:rFonts w:eastAsia="Calibri"/>
          <w:u w:val="single"/>
          <w:lang w:eastAsia="zh-CN" w:bidi="lo-LA"/>
        </w:rPr>
        <w:t>2021 metais</w:t>
      </w:r>
    </w:p>
    <w:tbl>
      <w:tblPr>
        <w:tblW w:w="9639" w:type="dxa"/>
        <w:tblInd w:w="108" w:type="dxa"/>
        <w:tblLayout w:type="fixed"/>
        <w:tblLook w:val="0000" w:firstRow="0" w:lastRow="0" w:firstColumn="0" w:lastColumn="0" w:noHBand="0" w:noVBand="0"/>
      </w:tblPr>
      <w:tblGrid>
        <w:gridCol w:w="2870"/>
        <w:gridCol w:w="1312"/>
        <w:gridCol w:w="1075"/>
        <w:gridCol w:w="1075"/>
        <w:gridCol w:w="1023"/>
        <w:gridCol w:w="1150"/>
        <w:gridCol w:w="1134"/>
      </w:tblGrid>
      <w:tr w:rsidR="0058279F" w:rsidRPr="0058279F" w14:paraId="1FBFD247" w14:textId="77777777" w:rsidTr="00384521">
        <w:trPr>
          <w:trHeight w:val="415"/>
        </w:trPr>
        <w:tc>
          <w:tcPr>
            <w:tcW w:w="2870" w:type="dxa"/>
            <w:tcBorders>
              <w:top w:val="single" w:sz="4" w:space="0" w:color="000000"/>
              <w:left w:val="single" w:sz="4" w:space="0" w:color="000000"/>
              <w:bottom w:val="single" w:sz="4" w:space="0" w:color="000000"/>
            </w:tcBorders>
            <w:vAlign w:val="center"/>
          </w:tcPr>
          <w:p w14:paraId="4AE3E7DE" w14:textId="77777777" w:rsidR="0058279F" w:rsidRPr="0058279F" w:rsidRDefault="0058279F" w:rsidP="0058279F">
            <w:pPr>
              <w:suppressAutoHyphens/>
              <w:jc w:val="center"/>
              <w:rPr>
                <w:rFonts w:ascii="Calibri" w:eastAsia="Calibri" w:hAnsi="Calibri" w:cs="Arial Unicode MS"/>
                <w:sz w:val="22"/>
                <w:szCs w:val="22"/>
                <w:lang w:eastAsia="zh-CN" w:bidi="lo-LA"/>
              </w:rPr>
            </w:pPr>
            <w:r w:rsidRPr="0058279F">
              <w:rPr>
                <w:b/>
                <w:bCs/>
                <w:lang w:bidi="lo-LA"/>
              </w:rPr>
              <w:t>SENIŪNIJOS</w:t>
            </w:r>
          </w:p>
        </w:tc>
        <w:tc>
          <w:tcPr>
            <w:tcW w:w="1312" w:type="dxa"/>
            <w:tcBorders>
              <w:top w:val="single" w:sz="4" w:space="0" w:color="000000"/>
              <w:left w:val="single" w:sz="4" w:space="0" w:color="000000"/>
              <w:bottom w:val="single" w:sz="4" w:space="0" w:color="000000"/>
            </w:tcBorders>
            <w:vAlign w:val="center"/>
          </w:tcPr>
          <w:p w14:paraId="24430FB5" w14:textId="77777777" w:rsidR="0058279F" w:rsidRPr="0058279F" w:rsidRDefault="0058279F" w:rsidP="0058279F">
            <w:pPr>
              <w:suppressAutoHyphens/>
              <w:jc w:val="center"/>
              <w:rPr>
                <w:rFonts w:ascii="Calibri" w:eastAsia="Calibri" w:hAnsi="Calibri" w:cs="Arial Unicode MS"/>
                <w:sz w:val="22"/>
                <w:szCs w:val="22"/>
                <w:lang w:eastAsia="zh-CN" w:bidi="lo-LA"/>
              </w:rPr>
            </w:pPr>
            <w:r w:rsidRPr="0058279F">
              <w:rPr>
                <w:b/>
                <w:bCs/>
                <w:lang w:bidi="lo-LA"/>
              </w:rPr>
              <w:t>2017 m.</w:t>
            </w:r>
          </w:p>
        </w:tc>
        <w:tc>
          <w:tcPr>
            <w:tcW w:w="1075" w:type="dxa"/>
            <w:tcBorders>
              <w:top w:val="single" w:sz="4" w:space="0" w:color="000000"/>
              <w:left w:val="single" w:sz="4" w:space="0" w:color="000000"/>
              <w:bottom w:val="single" w:sz="4" w:space="0" w:color="000000"/>
            </w:tcBorders>
            <w:vAlign w:val="center"/>
          </w:tcPr>
          <w:p w14:paraId="3BBE6759" w14:textId="77777777" w:rsidR="0058279F" w:rsidRPr="0058279F" w:rsidRDefault="0058279F" w:rsidP="0058279F">
            <w:pPr>
              <w:suppressAutoHyphens/>
              <w:jc w:val="center"/>
              <w:rPr>
                <w:rFonts w:ascii="Calibri" w:eastAsia="Calibri" w:hAnsi="Calibri" w:cs="Arial Unicode MS"/>
                <w:sz w:val="22"/>
                <w:szCs w:val="22"/>
                <w:lang w:eastAsia="zh-CN" w:bidi="lo-LA"/>
              </w:rPr>
            </w:pPr>
            <w:r w:rsidRPr="0058279F">
              <w:rPr>
                <w:b/>
                <w:bCs/>
                <w:lang w:bidi="lo-LA"/>
              </w:rPr>
              <w:t>2018 m.</w:t>
            </w:r>
          </w:p>
        </w:tc>
        <w:tc>
          <w:tcPr>
            <w:tcW w:w="1075" w:type="dxa"/>
            <w:tcBorders>
              <w:top w:val="single" w:sz="4" w:space="0" w:color="000000"/>
              <w:left w:val="single" w:sz="4" w:space="0" w:color="000000"/>
              <w:bottom w:val="single" w:sz="4" w:space="0" w:color="000000"/>
            </w:tcBorders>
            <w:vAlign w:val="center"/>
          </w:tcPr>
          <w:p w14:paraId="128F9DF2" w14:textId="77777777" w:rsidR="0058279F" w:rsidRPr="0058279F" w:rsidRDefault="0058279F" w:rsidP="0058279F">
            <w:pPr>
              <w:suppressAutoHyphens/>
              <w:jc w:val="center"/>
              <w:rPr>
                <w:rFonts w:ascii="Calibri" w:eastAsia="Calibri" w:hAnsi="Calibri" w:cs="Arial Unicode MS"/>
                <w:sz w:val="22"/>
                <w:szCs w:val="22"/>
                <w:lang w:eastAsia="zh-CN" w:bidi="lo-LA"/>
              </w:rPr>
            </w:pPr>
            <w:r w:rsidRPr="0058279F">
              <w:rPr>
                <w:b/>
                <w:bCs/>
                <w:lang w:bidi="lo-LA"/>
              </w:rPr>
              <w:t>2019 m.</w:t>
            </w:r>
          </w:p>
        </w:tc>
        <w:tc>
          <w:tcPr>
            <w:tcW w:w="1023" w:type="dxa"/>
            <w:tcBorders>
              <w:top w:val="single" w:sz="4" w:space="0" w:color="000000"/>
              <w:left w:val="single" w:sz="4" w:space="0" w:color="000000"/>
              <w:bottom w:val="single" w:sz="4" w:space="0" w:color="000000"/>
            </w:tcBorders>
            <w:vAlign w:val="center"/>
          </w:tcPr>
          <w:p w14:paraId="2AAB13DF" w14:textId="77777777" w:rsidR="0058279F" w:rsidRPr="0058279F" w:rsidRDefault="0058279F" w:rsidP="0058279F">
            <w:pPr>
              <w:suppressAutoHyphens/>
              <w:jc w:val="center"/>
              <w:rPr>
                <w:rFonts w:ascii="Calibri" w:eastAsia="Calibri" w:hAnsi="Calibri" w:cs="Arial Unicode MS"/>
                <w:sz w:val="22"/>
                <w:szCs w:val="22"/>
                <w:lang w:eastAsia="zh-CN" w:bidi="lo-LA"/>
              </w:rPr>
            </w:pPr>
            <w:r w:rsidRPr="0058279F">
              <w:rPr>
                <w:b/>
                <w:bCs/>
                <w:lang w:bidi="lo-LA"/>
              </w:rPr>
              <w:t>2020 m.</w:t>
            </w:r>
          </w:p>
        </w:tc>
        <w:tc>
          <w:tcPr>
            <w:tcW w:w="1150" w:type="dxa"/>
            <w:tcBorders>
              <w:top w:val="single" w:sz="4" w:space="0" w:color="000000"/>
              <w:left w:val="single" w:sz="4" w:space="0" w:color="000000"/>
              <w:bottom w:val="single" w:sz="4" w:space="0" w:color="000000"/>
            </w:tcBorders>
            <w:vAlign w:val="center"/>
          </w:tcPr>
          <w:p w14:paraId="00262C61" w14:textId="77777777" w:rsidR="0058279F" w:rsidRPr="0058279F" w:rsidRDefault="0058279F" w:rsidP="0058279F">
            <w:pPr>
              <w:suppressAutoHyphens/>
              <w:jc w:val="center"/>
              <w:rPr>
                <w:b/>
                <w:bCs/>
                <w:lang w:bidi="lo-LA"/>
              </w:rPr>
            </w:pPr>
            <w:r w:rsidRPr="0058279F">
              <w:rPr>
                <w:b/>
                <w:bCs/>
                <w:lang w:bidi="lo-LA"/>
              </w:rPr>
              <w:t>2021 m.</w:t>
            </w:r>
          </w:p>
        </w:tc>
        <w:tc>
          <w:tcPr>
            <w:tcW w:w="1134" w:type="dxa"/>
            <w:tcBorders>
              <w:top w:val="single" w:sz="4" w:space="0" w:color="000000"/>
              <w:left w:val="single" w:sz="4" w:space="0" w:color="000000"/>
              <w:bottom w:val="single" w:sz="4" w:space="0" w:color="000000"/>
              <w:right w:val="single" w:sz="4" w:space="0" w:color="000000"/>
            </w:tcBorders>
            <w:vAlign w:val="center"/>
          </w:tcPr>
          <w:p w14:paraId="53813AF6" w14:textId="0C831786" w:rsidR="0058279F" w:rsidRPr="0058279F" w:rsidRDefault="00384521" w:rsidP="0058279F">
            <w:pPr>
              <w:suppressAutoHyphens/>
              <w:jc w:val="center"/>
              <w:rPr>
                <w:rFonts w:ascii="Calibri" w:eastAsia="Calibri" w:hAnsi="Calibri" w:cs="Arial Unicode MS"/>
                <w:sz w:val="22"/>
                <w:szCs w:val="22"/>
                <w:lang w:eastAsia="zh-CN" w:bidi="lo-LA"/>
              </w:rPr>
            </w:pPr>
            <w:r>
              <w:rPr>
                <w:b/>
                <w:bCs/>
                <w:lang w:bidi="lo-LA"/>
              </w:rPr>
              <w:t>Iš v</w:t>
            </w:r>
            <w:r w:rsidR="0058279F" w:rsidRPr="0058279F">
              <w:rPr>
                <w:b/>
                <w:bCs/>
                <w:lang w:bidi="lo-LA"/>
              </w:rPr>
              <w:t>iso:</w:t>
            </w:r>
          </w:p>
        </w:tc>
      </w:tr>
      <w:tr w:rsidR="0058279F" w:rsidRPr="0058279F" w14:paraId="658460FE" w14:textId="77777777" w:rsidTr="00384521">
        <w:trPr>
          <w:trHeight w:val="510"/>
        </w:trPr>
        <w:tc>
          <w:tcPr>
            <w:tcW w:w="2870" w:type="dxa"/>
            <w:tcBorders>
              <w:top w:val="single" w:sz="4" w:space="0" w:color="000000"/>
              <w:left w:val="single" w:sz="4" w:space="0" w:color="000000"/>
              <w:bottom w:val="single" w:sz="4" w:space="0" w:color="000000"/>
            </w:tcBorders>
            <w:vAlign w:val="center"/>
          </w:tcPr>
          <w:p w14:paraId="1CF2A6AA"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lang w:bidi="lo-LA"/>
              </w:rPr>
              <w:t>Aleksandrijos</w:t>
            </w:r>
          </w:p>
        </w:tc>
        <w:tc>
          <w:tcPr>
            <w:tcW w:w="1312" w:type="dxa"/>
            <w:tcBorders>
              <w:top w:val="single" w:sz="4" w:space="0" w:color="000000"/>
              <w:left w:val="single" w:sz="4" w:space="0" w:color="000000"/>
              <w:bottom w:val="single" w:sz="4" w:space="0" w:color="000000"/>
            </w:tcBorders>
            <w:vAlign w:val="center"/>
          </w:tcPr>
          <w:p w14:paraId="23F09C6E"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color w:val="000000"/>
                <w:sz w:val="22"/>
                <w:szCs w:val="22"/>
                <w:lang w:eastAsia="zh-CN" w:bidi="lo-LA"/>
              </w:rPr>
              <w:t>7</w:t>
            </w:r>
          </w:p>
        </w:tc>
        <w:tc>
          <w:tcPr>
            <w:tcW w:w="1075" w:type="dxa"/>
            <w:tcBorders>
              <w:top w:val="single" w:sz="4" w:space="0" w:color="000000"/>
              <w:left w:val="single" w:sz="4" w:space="0" w:color="000000"/>
              <w:bottom w:val="single" w:sz="4" w:space="0" w:color="000000"/>
            </w:tcBorders>
            <w:vAlign w:val="center"/>
          </w:tcPr>
          <w:p w14:paraId="60ADE52D"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color w:val="000000"/>
                <w:lang w:eastAsia="zh-CN" w:bidi="lo-LA"/>
              </w:rPr>
              <w:t>0</w:t>
            </w:r>
          </w:p>
        </w:tc>
        <w:tc>
          <w:tcPr>
            <w:tcW w:w="1075" w:type="dxa"/>
            <w:tcBorders>
              <w:top w:val="single" w:sz="4" w:space="0" w:color="000000"/>
              <w:left w:val="single" w:sz="4" w:space="0" w:color="000000"/>
              <w:bottom w:val="single" w:sz="4" w:space="0" w:color="000000"/>
            </w:tcBorders>
            <w:vAlign w:val="center"/>
          </w:tcPr>
          <w:p w14:paraId="0A3DD88D"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color w:val="000000"/>
                <w:lang w:eastAsia="zh-CN" w:bidi="lo-LA"/>
              </w:rPr>
              <w:t>5</w:t>
            </w:r>
          </w:p>
        </w:tc>
        <w:tc>
          <w:tcPr>
            <w:tcW w:w="1023" w:type="dxa"/>
            <w:tcBorders>
              <w:top w:val="single" w:sz="4" w:space="0" w:color="000000"/>
              <w:left w:val="single" w:sz="4" w:space="0" w:color="000000"/>
              <w:bottom w:val="single" w:sz="4" w:space="0" w:color="000000"/>
            </w:tcBorders>
            <w:vAlign w:val="center"/>
          </w:tcPr>
          <w:p w14:paraId="01A94D9A"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color w:val="000000"/>
                <w:lang w:eastAsia="zh-CN" w:bidi="lo-LA"/>
              </w:rPr>
              <w:t>5</w:t>
            </w:r>
          </w:p>
        </w:tc>
        <w:tc>
          <w:tcPr>
            <w:tcW w:w="1150" w:type="dxa"/>
            <w:tcBorders>
              <w:top w:val="single" w:sz="4" w:space="0" w:color="000000"/>
              <w:left w:val="single" w:sz="4" w:space="0" w:color="000000"/>
              <w:bottom w:val="single" w:sz="4" w:space="0" w:color="000000"/>
            </w:tcBorders>
            <w:vAlign w:val="center"/>
          </w:tcPr>
          <w:p w14:paraId="5712BF25" w14:textId="77777777" w:rsidR="0058279F" w:rsidRPr="0058279F" w:rsidRDefault="0058279F" w:rsidP="0058279F">
            <w:pPr>
              <w:suppressAutoHyphens/>
              <w:spacing w:after="200"/>
              <w:jc w:val="center"/>
              <w:rPr>
                <w:rFonts w:eastAsia="Calibri"/>
                <w:color w:val="000000"/>
                <w:sz w:val="22"/>
                <w:szCs w:val="22"/>
                <w:lang w:eastAsia="zh-CN" w:bidi="lo-LA"/>
              </w:rPr>
            </w:pPr>
            <w:r w:rsidRPr="0058279F">
              <w:rPr>
                <w:rFonts w:eastAsia="Calibri"/>
                <w:color w:val="000000"/>
                <w:sz w:val="22"/>
                <w:szCs w:val="22"/>
                <w:lang w:eastAsia="zh-CN" w:bidi="lo-LA"/>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053BE31C"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color w:val="000000"/>
                <w:sz w:val="22"/>
                <w:szCs w:val="22"/>
                <w:lang w:eastAsia="zh-CN" w:bidi="lo-LA"/>
              </w:rPr>
              <w:t>24</w:t>
            </w:r>
          </w:p>
        </w:tc>
      </w:tr>
      <w:tr w:rsidR="0058279F" w:rsidRPr="0058279F" w14:paraId="4937293F" w14:textId="77777777" w:rsidTr="00384521">
        <w:trPr>
          <w:trHeight w:val="510"/>
        </w:trPr>
        <w:tc>
          <w:tcPr>
            <w:tcW w:w="2870" w:type="dxa"/>
            <w:tcBorders>
              <w:top w:val="single" w:sz="4" w:space="0" w:color="000000"/>
              <w:left w:val="single" w:sz="4" w:space="0" w:color="000000"/>
              <w:bottom w:val="single" w:sz="4" w:space="0" w:color="000000"/>
            </w:tcBorders>
            <w:vAlign w:val="center"/>
          </w:tcPr>
          <w:p w14:paraId="2289D67A"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lang w:bidi="lo-LA"/>
              </w:rPr>
              <w:t>Barstyčių</w:t>
            </w:r>
          </w:p>
        </w:tc>
        <w:tc>
          <w:tcPr>
            <w:tcW w:w="1312" w:type="dxa"/>
            <w:tcBorders>
              <w:top w:val="single" w:sz="4" w:space="0" w:color="000000"/>
              <w:left w:val="single" w:sz="4" w:space="0" w:color="000000"/>
              <w:bottom w:val="single" w:sz="4" w:space="0" w:color="000000"/>
            </w:tcBorders>
            <w:vAlign w:val="center"/>
          </w:tcPr>
          <w:p w14:paraId="1CF5D6DF"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color w:val="000000"/>
                <w:sz w:val="22"/>
                <w:szCs w:val="22"/>
                <w:lang w:eastAsia="zh-CN" w:bidi="lo-LA"/>
              </w:rPr>
              <w:t>1</w:t>
            </w:r>
          </w:p>
        </w:tc>
        <w:tc>
          <w:tcPr>
            <w:tcW w:w="1075" w:type="dxa"/>
            <w:tcBorders>
              <w:top w:val="single" w:sz="4" w:space="0" w:color="000000"/>
              <w:left w:val="single" w:sz="4" w:space="0" w:color="000000"/>
              <w:bottom w:val="single" w:sz="4" w:space="0" w:color="000000"/>
            </w:tcBorders>
            <w:vAlign w:val="center"/>
          </w:tcPr>
          <w:p w14:paraId="1E40E69B"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color w:val="000000"/>
                <w:lang w:eastAsia="zh-CN" w:bidi="lo-LA"/>
              </w:rPr>
              <w:t>4</w:t>
            </w:r>
          </w:p>
        </w:tc>
        <w:tc>
          <w:tcPr>
            <w:tcW w:w="1075" w:type="dxa"/>
            <w:tcBorders>
              <w:top w:val="single" w:sz="4" w:space="0" w:color="000000"/>
              <w:left w:val="single" w:sz="4" w:space="0" w:color="000000"/>
              <w:bottom w:val="single" w:sz="4" w:space="0" w:color="000000"/>
            </w:tcBorders>
            <w:vAlign w:val="center"/>
          </w:tcPr>
          <w:p w14:paraId="3ADB87A0"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color w:val="000000"/>
                <w:lang w:eastAsia="zh-CN" w:bidi="lo-LA"/>
              </w:rPr>
              <w:t>2</w:t>
            </w:r>
          </w:p>
        </w:tc>
        <w:tc>
          <w:tcPr>
            <w:tcW w:w="1023" w:type="dxa"/>
            <w:tcBorders>
              <w:top w:val="single" w:sz="4" w:space="0" w:color="000000"/>
              <w:left w:val="single" w:sz="4" w:space="0" w:color="000000"/>
              <w:bottom w:val="single" w:sz="4" w:space="0" w:color="000000"/>
            </w:tcBorders>
            <w:vAlign w:val="center"/>
          </w:tcPr>
          <w:p w14:paraId="12EECB43"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color w:val="000000"/>
                <w:lang w:eastAsia="zh-CN" w:bidi="lo-LA"/>
              </w:rPr>
              <w:t>3</w:t>
            </w:r>
          </w:p>
        </w:tc>
        <w:tc>
          <w:tcPr>
            <w:tcW w:w="1150" w:type="dxa"/>
            <w:tcBorders>
              <w:top w:val="single" w:sz="4" w:space="0" w:color="000000"/>
              <w:left w:val="single" w:sz="4" w:space="0" w:color="000000"/>
              <w:bottom w:val="single" w:sz="4" w:space="0" w:color="000000"/>
            </w:tcBorders>
            <w:vAlign w:val="center"/>
          </w:tcPr>
          <w:p w14:paraId="6DF87D6A" w14:textId="77777777" w:rsidR="0058279F" w:rsidRPr="0058279F" w:rsidRDefault="0058279F" w:rsidP="0058279F">
            <w:pPr>
              <w:suppressAutoHyphens/>
              <w:spacing w:after="200"/>
              <w:jc w:val="center"/>
              <w:rPr>
                <w:rFonts w:eastAsia="Calibri"/>
                <w:color w:val="000000"/>
                <w:sz w:val="22"/>
                <w:szCs w:val="22"/>
                <w:lang w:eastAsia="zh-CN" w:bidi="lo-LA"/>
              </w:rPr>
            </w:pPr>
            <w:r w:rsidRPr="0058279F">
              <w:rPr>
                <w:rFonts w:eastAsia="Calibri"/>
                <w:color w:val="000000"/>
                <w:sz w:val="22"/>
                <w:szCs w:val="22"/>
                <w:lang w:eastAsia="zh-CN" w:bidi="lo-LA"/>
              </w:rPr>
              <w:t>8</w:t>
            </w:r>
          </w:p>
        </w:tc>
        <w:tc>
          <w:tcPr>
            <w:tcW w:w="1134" w:type="dxa"/>
            <w:tcBorders>
              <w:top w:val="single" w:sz="4" w:space="0" w:color="000000"/>
              <w:left w:val="single" w:sz="4" w:space="0" w:color="000000"/>
              <w:bottom w:val="single" w:sz="4" w:space="0" w:color="000000"/>
              <w:right w:val="single" w:sz="4" w:space="0" w:color="000000"/>
            </w:tcBorders>
            <w:vAlign w:val="center"/>
          </w:tcPr>
          <w:p w14:paraId="70F02E8F"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color w:val="000000"/>
                <w:sz w:val="22"/>
                <w:szCs w:val="22"/>
                <w:lang w:eastAsia="zh-CN" w:bidi="lo-LA"/>
              </w:rPr>
              <w:t>18</w:t>
            </w:r>
          </w:p>
        </w:tc>
      </w:tr>
      <w:tr w:rsidR="0058279F" w:rsidRPr="0058279F" w14:paraId="0E852035" w14:textId="77777777" w:rsidTr="00384521">
        <w:trPr>
          <w:trHeight w:val="510"/>
        </w:trPr>
        <w:tc>
          <w:tcPr>
            <w:tcW w:w="2870" w:type="dxa"/>
            <w:tcBorders>
              <w:top w:val="single" w:sz="4" w:space="0" w:color="000000"/>
              <w:left w:val="single" w:sz="4" w:space="0" w:color="000000"/>
              <w:bottom w:val="single" w:sz="4" w:space="0" w:color="000000"/>
            </w:tcBorders>
            <w:vAlign w:val="center"/>
          </w:tcPr>
          <w:p w14:paraId="6436351E"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lang w:bidi="lo-LA"/>
              </w:rPr>
              <w:t>Ylakių</w:t>
            </w:r>
          </w:p>
        </w:tc>
        <w:tc>
          <w:tcPr>
            <w:tcW w:w="1312" w:type="dxa"/>
            <w:tcBorders>
              <w:top w:val="single" w:sz="4" w:space="0" w:color="000000"/>
              <w:left w:val="single" w:sz="4" w:space="0" w:color="000000"/>
              <w:bottom w:val="single" w:sz="4" w:space="0" w:color="000000"/>
            </w:tcBorders>
            <w:vAlign w:val="center"/>
          </w:tcPr>
          <w:p w14:paraId="0EA0BAEF"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color w:val="000000"/>
                <w:sz w:val="22"/>
                <w:szCs w:val="22"/>
                <w:lang w:eastAsia="zh-CN" w:bidi="lo-LA"/>
              </w:rPr>
              <w:t>10</w:t>
            </w:r>
          </w:p>
        </w:tc>
        <w:tc>
          <w:tcPr>
            <w:tcW w:w="1075" w:type="dxa"/>
            <w:tcBorders>
              <w:top w:val="single" w:sz="4" w:space="0" w:color="000000"/>
              <w:left w:val="single" w:sz="4" w:space="0" w:color="000000"/>
              <w:bottom w:val="single" w:sz="4" w:space="0" w:color="000000"/>
            </w:tcBorders>
            <w:vAlign w:val="center"/>
          </w:tcPr>
          <w:p w14:paraId="4730200A"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color w:val="000000"/>
                <w:lang w:eastAsia="zh-CN" w:bidi="lo-LA"/>
              </w:rPr>
              <w:t>20</w:t>
            </w:r>
          </w:p>
        </w:tc>
        <w:tc>
          <w:tcPr>
            <w:tcW w:w="1075" w:type="dxa"/>
            <w:tcBorders>
              <w:top w:val="single" w:sz="4" w:space="0" w:color="000000"/>
              <w:left w:val="single" w:sz="4" w:space="0" w:color="000000"/>
              <w:bottom w:val="single" w:sz="4" w:space="0" w:color="000000"/>
            </w:tcBorders>
            <w:vAlign w:val="center"/>
          </w:tcPr>
          <w:p w14:paraId="1C4A08D6"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color w:val="000000"/>
                <w:lang w:eastAsia="zh-CN" w:bidi="lo-LA"/>
              </w:rPr>
              <w:t>10</w:t>
            </w:r>
          </w:p>
        </w:tc>
        <w:tc>
          <w:tcPr>
            <w:tcW w:w="1023" w:type="dxa"/>
            <w:tcBorders>
              <w:top w:val="single" w:sz="4" w:space="0" w:color="000000"/>
              <w:left w:val="single" w:sz="4" w:space="0" w:color="000000"/>
              <w:bottom w:val="single" w:sz="4" w:space="0" w:color="000000"/>
            </w:tcBorders>
            <w:vAlign w:val="center"/>
          </w:tcPr>
          <w:p w14:paraId="5F41AE1E"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color w:val="000000"/>
                <w:lang w:eastAsia="zh-CN" w:bidi="lo-LA"/>
              </w:rPr>
              <w:t>9</w:t>
            </w:r>
          </w:p>
        </w:tc>
        <w:tc>
          <w:tcPr>
            <w:tcW w:w="1150" w:type="dxa"/>
            <w:tcBorders>
              <w:top w:val="single" w:sz="4" w:space="0" w:color="000000"/>
              <w:left w:val="single" w:sz="4" w:space="0" w:color="000000"/>
              <w:bottom w:val="single" w:sz="4" w:space="0" w:color="000000"/>
            </w:tcBorders>
            <w:vAlign w:val="center"/>
          </w:tcPr>
          <w:p w14:paraId="75C18D76" w14:textId="77777777" w:rsidR="0058279F" w:rsidRPr="0058279F" w:rsidRDefault="0058279F" w:rsidP="0058279F">
            <w:pPr>
              <w:suppressAutoHyphens/>
              <w:spacing w:after="200"/>
              <w:jc w:val="center"/>
              <w:rPr>
                <w:rFonts w:eastAsia="Calibri"/>
                <w:b/>
                <w:color w:val="000000"/>
                <w:sz w:val="22"/>
                <w:szCs w:val="22"/>
                <w:lang w:eastAsia="zh-CN" w:bidi="lo-LA"/>
              </w:rPr>
            </w:pPr>
            <w:r w:rsidRPr="0058279F">
              <w:rPr>
                <w:rFonts w:eastAsia="Calibri"/>
                <w:b/>
                <w:color w:val="000000"/>
                <w:sz w:val="22"/>
                <w:szCs w:val="22"/>
                <w:lang w:eastAsia="zh-CN" w:bidi="lo-LA"/>
              </w:rPr>
              <w:t>9</w:t>
            </w:r>
          </w:p>
        </w:tc>
        <w:tc>
          <w:tcPr>
            <w:tcW w:w="1134" w:type="dxa"/>
            <w:tcBorders>
              <w:top w:val="single" w:sz="4" w:space="0" w:color="000000"/>
              <w:left w:val="single" w:sz="4" w:space="0" w:color="000000"/>
              <w:bottom w:val="single" w:sz="4" w:space="0" w:color="000000"/>
              <w:right w:val="single" w:sz="4" w:space="0" w:color="000000"/>
            </w:tcBorders>
            <w:vAlign w:val="center"/>
          </w:tcPr>
          <w:p w14:paraId="1D5CDC88"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b/>
                <w:color w:val="000000"/>
                <w:sz w:val="22"/>
                <w:szCs w:val="22"/>
                <w:lang w:eastAsia="zh-CN" w:bidi="lo-LA"/>
              </w:rPr>
              <w:t>58</w:t>
            </w:r>
          </w:p>
        </w:tc>
      </w:tr>
      <w:tr w:rsidR="0058279F" w:rsidRPr="0058279F" w14:paraId="3CB03A0D" w14:textId="77777777" w:rsidTr="00384521">
        <w:trPr>
          <w:trHeight w:val="510"/>
        </w:trPr>
        <w:tc>
          <w:tcPr>
            <w:tcW w:w="2870" w:type="dxa"/>
            <w:tcBorders>
              <w:top w:val="single" w:sz="4" w:space="0" w:color="000000"/>
              <w:left w:val="single" w:sz="4" w:space="0" w:color="000000"/>
              <w:bottom w:val="single" w:sz="4" w:space="0" w:color="000000"/>
            </w:tcBorders>
            <w:vAlign w:val="center"/>
          </w:tcPr>
          <w:p w14:paraId="243139B8"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lang w:bidi="lo-LA"/>
              </w:rPr>
              <w:t>Lenkimų</w:t>
            </w:r>
          </w:p>
        </w:tc>
        <w:tc>
          <w:tcPr>
            <w:tcW w:w="1312" w:type="dxa"/>
            <w:tcBorders>
              <w:top w:val="single" w:sz="4" w:space="0" w:color="000000"/>
              <w:left w:val="single" w:sz="4" w:space="0" w:color="000000"/>
              <w:bottom w:val="single" w:sz="4" w:space="0" w:color="000000"/>
            </w:tcBorders>
            <w:vAlign w:val="center"/>
          </w:tcPr>
          <w:p w14:paraId="0F7FFE9F"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color w:val="000000"/>
                <w:sz w:val="22"/>
                <w:szCs w:val="22"/>
                <w:lang w:eastAsia="zh-CN" w:bidi="lo-LA"/>
              </w:rPr>
              <w:t>5</w:t>
            </w:r>
          </w:p>
        </w:tc>
        <w:tc>
          <w:tcPr>
            <w:tcW w:w="1075" w:type="dxa"/>
            <w:tcBorders>
              <w:top w:val="single" w:sz="4" w:space="0" w:color="000000"/>
              <w:left w:val="single" w:sz="4" w:space="0" w:color="000000"/>
              <w:bottom w:val="single" w:sz="4" w:space="0" w:color="000000"/>
            </w:tcBorders>
            <w:vAlign w:val="center"/>
          </w:tcPr>
          <w:p w14:paraId="3C57C4C5"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color w:val="000000"/>
                <w:lang w:eastAsia="zh-CN" w:bidi="lo-LA"/>
              </w:rPr>
              <w:t>2</w:t>
            </w:r>
          </w:p>
        </w:tc>
        <w:tc>
          <w:tcPr>
            <w:tcW w:w="1075" w:type="dxa"/>
            <w:tcBorders>
              <w:top w:val="single" w:sz="4" w:space="0" w:color="000000"/>
              <w:left w:val="single" w:sz="4" w:space="0" w:color="000000"/>
              <w:bottom w:val="single" w:sz="4" w:space="0" w:color="000000"/>
            </w:tcBorders>
            <w:vAlign w:val="center"/>
          </w:tcPr>
          <w:p w14:paraId="0E249D73"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color w:val="000000"/>
                <w:lang w:eastAsia="zh-CN" w:bidi="lo-LA"/>
              </w:rPr>
              <w:t>4</w:t>
            </w:r>
          </w:p>
        </w:tc>
        <w:tc>
          <w:tcPr>
            <w:tcW w:w="1023" w:type="dxa"/>
            <w:tcBorders>
              <w:top w:val="single" w:sz="4" w:space="0" w:color="000000"/>
              <w:left w:val="single" w:sz="4" w:space="0" w:color="000000"/>
              <w:bottom w:val="single" w:sz="4" w:space="0" w:color="000000"/>
            </w:tcBorders>
            <w:vAlign w:val="center"/>
          </w:tcPr>
          <w:p w14:paraId="2DB8FD20"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color w:val="000000"/>
                <w:lang w:eastAsia="zh-CN" w:bidi="lo-LA"/>
              </w:rPr>
              <w:t>3</w:t>
            </w:r>
          </w:p>
        </w:tc>
        <w:tc>
          <w:tcPr>
            <w:tcW w:w="1150" w:type="dxa"/>
            <w:tcBorders>
              <w:top w:val="single" w:sz="4" w:space="0" w:color="000000"/>
              <w:left w:val="single" w:sz="4" w:space="0" w:color="000000"/>
              <w:bottom w:val="single" w:sz="4" w:space="0" w:color="000000"/>
            </w:tcBorders>
            <w:vAlign w:val="center"/>
          </w:tcPr>
          <w:p w14:paraId="2CD37EE1" w14:textId="77777777" w:rsidR="0058279F" w:rsidRPr="0058279F" w:rsidRDefault="0058279F" w:rsidP="0058279F">
            <w:pPr>
              <w:suppressAutoHyphens/>
              <w:spacing w:after="200"/>
              <w:jc w:val="center"/>
              <w:rPr>
                <w:rFonts w:eastAsia="Calibri"/>
                <w:color w:val="000000"/>
                <w:sz w:val="22"/>
                <w:szCs w:val="22"/>
                <w:lang w:eastAsia="zh-CN" w:bidi="lo-LA"/>
              </w:rPr>
            </w:pPr>
            <w:r w:rsidRPr="0058279F">
              <w:rPr>
                <w:rFonts w:eastAsia="Calibri"/>
                <w:color w:val="000000"/>
                <w:sz w:val="22"/>
                <w:szCs w:val="22"/>
                <w:lang w:eastAsia="zh-CN" w:bidi="lo-LA"/>
              </w:rPr>
              <w:t>8</w:t>
            </w:r>
          </w:p>
        </w:tc>
        <w:tc>
          <w:tcPr>
            <w:tcW w:w="1134" w:type="dxa"/>
            <w:tcBorders>
              <w:top w:val="single" w:sz="4" w:space="0" w:color="000000"/>
              <w:left w:val="single" w:sz="4" w:space="0" w:color="000000"/>
              <w:bottom w:val="single" w:sz="4" w:space="0" w:color="000000"/>
              <w:right w:val="single" w:sz="4" w:space="0" w:color="000000"/>
            </w:tcBorders>
            <w:vAlign w:val="center"/>
          </w:tcPr>
          <w:p w14:paraId="48B757CD"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color w:val="000000"/>
                <w:sz w:val="22"/>
                <w:szCs w:val="22"/>
                <w:lang w:eastAsia="zh-CN" w:bidi="lo-LA"/>
              </w:rPr>
              <w:t>22</w:t>
            </w:r>
          </w:p>
        </w:tc>
      </w:tr>
      <w:tr w:rsidR="0058279F" w:rsidRPr="0058279F" w14:paraId="60DFAD92" w14:textId="77777777" w:rsidTr="00384521">
        <w:trPr>
          <w:trHeight w:val="510"/>
        </w:trPr>
        <w:tc>
          <w:tcPr>
            <w:tcW w:w="2870" w:type="dxa"/>
            <w:tcBorders>
              <w:top w:val="single" w:sz="4" w:space="0" w:color="000000"/>
              <w:left w:val="single" w:sz="4" w:space="0" w:color="000000"/>
              <w:bottom w:val="single" w:sz="4" w:space="0" w:color="000000"/>
            </w:tcBorders>
            <w:vAlign w:val="center"/>
          </w:tcPr>
          <w:p w14:paraId="4FAFD1C0"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lang w:bidi="lo-LA"/>
              </w:rPr>
              <w:t>Mosėdžio</w:t>
            </w:r>
          </w:p>
        </w:tc>
        <w:tc>
          <w:tcPr>
            <w:tcW w:w="1312" w:type="dxa"/>
            <w:tcBorders>
              <w:top w:val="single" w:sz="4" w:space="0" w:color="000000"/>
              <w:left w:val="single" w:sz="4" w:space="0" w:color="000000"/>
              <w:bottom w:val="single" w:sz="4" w:space="0" w:color="000000"/>
            </w:tcBorders>
            <w:vAlign w:val="center"/>
          </w:tcPr>
          <w:p w14:paraId="270E821A"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bCs/>
                <w:color w:val="000000"/>
                <w:sz w:val="22"/>
                <w:szCs w:val="22"/>
                <w:lang w:eastAsia="zh-CN" w:bidi="lo-LA"/>
              </w:rPr>
              <w:t>8</w:t>
            </w:r>
          </w:p>
        </w:tc>
        <w:tc>
          <w:tcPr>
            <w:tcW w:w="1075" w:type="dxa"/>
            <w:tcBorders>
              <w:top w:val="single" w:sz="4" w:space="0" w:color="000000"/>
              <w:left w:val="single" w:sz="4" w:space="0" w:color="000000"/>
              <w:bottom w:val="single" w:sz="4" w:space="0" w:color="000000"/>
            </w:tcBorders>
            <w:vAlign w:val="center"/>
          </w:tcPr>
          <w:p w14:paraId="72A1E0A1"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color w:val="000000"/>
                <w:lang w:eastAsia="zh-CN" w:bidi="lo-LA"/>
              </w:rPr>
              <w:t>8</w:t>
            </w:r>
          </w:p>
        </w:tc>
        <w:tc>
          <w:tcPr>
            <w:tcW w:w="1075" w:type="dxa"/>
            <w:tcBorders>
              <w:top w:val="single" w:sz="4" w:space="0" w:color="000000"/>
              <w:left w:val="single" w:sz="4" w:space="0" w:color="000000"/>
              <w:bottom w:val="single" w:sz="4" w:space="0" w:color="000000"/>
            </w:tcBorders>
            <w:vAlign w:val="center"/>
          </w:tcPr>
          <w:p w14:paraId="473381BD"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color w:val="000000"/>
                <w:lang w:eastAsia="zh-CN" w:bidi="lo-LA"/>
              </w:rPr>
              <w:t>10</w:t>
            </w:r>
          </w:p>
        </w:tc>
        <w:tc>
          <w:tcPr>
            <w:tcW w:w="1023" w:type="dxa"/>
            <w:tcBorders>
              <w:top w:val="single" w:sz="4" w:space="0" w:color="000000"/>
              <w:left w:val="single" w:sz="4" w:space="0" w:color="000000"/>
              <w:bottom w:val="single" w:sz="4" w:space="0" w:color="000000"/>
            </w:tcBorders>
            <w:vAlign w:val="center"/>
          </w:tcPr>
          <w:p w14:paraId="1E05163D"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color w:val="000000"/>
                <w:lang w:eastAsia="zh-CN" w:bidi="lo-LA"/>
              </w:rPr>
              <w:t>10</w:t>
            </w:r>
          </w:p>
        </w:tc>
        <w:tc>
          <w:tcPr>
            <w:tcW w:w="1150" w:type="dxa"/>
            <w:tcBorders>
              <w:top w:val="single" w:sz="4" w:space="0" w:color="000000"/>
              <w:left w:val="single" w:sz="4" w:space="0" w:color="000000"/>
              <w:bottom w:val="single" w:sz="4" w:space="0" w:color="000000"/>
            </w:tcBorders>
            <w:vAlign w:val="center"/>
          </w:tcPr>
          <w:p w14:paraId="4432EF30" w14:textId="77777777" w:rsidR="0058279F" w:rsidRPr="0058279F" w:rsidRDefault="0058279F" w:rsidP="0058279F">
            <w:pPr>
              <w:suppressAutoHyphens/>
              <w:spacing w:after="200"/>
              <w:jc w:val="center"/>
              <w:rPr>
                <w:rFonts w:eastAsia="Calibri"/>
                <w:bCs/>
                <w:color w:val="000000"/>
                <w:sz w:val="22"/>
                <w:szCs w:val="22"/>
                <w:lang w:eastAsia="zh-CN" w:bidi="lo-LA"/>
              </w:rPr>
            </w:pPr>
            <w:r w:rsidRPr="0058279F">
              <w:rPr>
                <w:rFonts w:eastAsia="Calibri"/>
                <w:bCs/>
                <w:color w:val="000000"/>
                <w:sz w:val="22"/>
                <w:szCs w:val="22"/>
                <w:lang w:eastAsia="zh-CN" w:bidi="lo-LA"/>
              </w:rPr>
              <w:t>11</w:t>
            </w:r>
          </w:p>
        </w:tc>
        <w:tc>
          <w:tcPr>
            <w:tcW w:w="1134" w:type="dxa"/>
            <w:tcBorders>
              <w:top w:val="single" w:sz="4" w:space="0" w:color="000000"/>
              <w:left w:val="single" w:sz="4" w:space="0" w:color="000000"/>
              <w:bottom w:val="single" w:sz="4" w:space="0" w:color="000000"/>
              <w:right w:val="single" w:sz="4" w:space="0" w:color="000000"/>
            </w:tcBorders>
            <w:vAlign w:val="center"/>
          </w:tcPr>
          <w:p w14:paraId="710ED3C9"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bCs/>
                <w:color w:val="000000"/>
                <w:sz w:val="22"/>
                <w:szCs w:val="22"/>
                <w:lang w:eastAsia="zh-CN" w:bidi="lo-LA"/>
              </w:rPr>
              <w:t>47</w:t>
            </w:r>
          </w:p>
        </w:tc>
      </w:tr>
      <w:tr w:rsidR="0058279F" w:rsidRPr="0058279F" w14:paraId="663313AE" w14:textId="77777777" w:rsidTr="00384521">
        <w:trPr>
          <w:trHeight w:val="510"/>
        </w:trPr>
        <w:tc>
          <w:tcPr>
            <w:tcW w:w="2870" w:type="dxa"/>
            <w:tcBorders>
              <w:top w:val="single" w:sz="4" w:space="0" w:color="000000"/>
              <w:left w:val="single" w:sz="4" w:space="0" w:color="000000"/>
              <w:bottom w:val="single" w:sz="4" w:space="0" w:color="000000"/>
            </w:tcBorders>
            <w:vAlign w:val="center"/>
          </w:tcPr>
          <w:p w14:paraId="00129515"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lang w:bidi="lo-LA"/>
              </w:rPr>
              <w:t>Notėnų</w:t>
            </w:r>
          </w:p>
        </w:tc>
        <w:tc>
          <w:tcPr>
            <w:tcW w:w="1312" w:type="dxa"/>
            <w:tcBorders>
              <w:top w:val="single" w:sz="4" w:space="0" w:color="000000"/>
              <w:left w:val="single" w:sz="4" w:space="0" w:color="000000"/>
              <w:bottom w:val="single" w:sz="4" w:space="0" w:color="000000"/>
            </w:tcBorders>
            <w:vAlign w:val="center"/>
          </w:tcPr>
          <w:p w14:paraId="63EDEE57"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color w:val="000000"/>
                <w:sz w:val="22"/>
                <w:szCs w:val="22"/>
                <w:lang w:eastAsia="zh-CN" w:bidi="lo-LA"/>
              </w:rPr>
              <w:t>1</w:t>
            </w:r>
          </w:p>
        </w:tc>
        <w:tc>
          <w:tcPr>
            <w:tcW w:w="1075" w:type="dxa"/>
            <w:tcBorders>
              <w:top w:val="single" w:sz="4" w:space="0" w:color="000000"/>
              <w:left w:val="single" w:sz="4" w:space="0" w:color="000000"/>
              <w:bottom w:val="single" w:sz="4" w:space="0" w:color="000000"/>
            </w:tcBorders>
            <w:vAlign w:val="center"/>
          </w:tcPr>
          <w:p w14:paraId="39DD63C9"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color w:val="000000"/>
                <w:lang w:eastAsia="zh-CN" w:bidi="lo-LA"/>
              </w:rPr>
              <w:t>3</w:t>
            </w:r>
          </w:p>
        </w:tc>
        <w:tc>
          <w:tcPr>
            <w:tcW w:w="1075" w:type="dxa"/>
            <w:tcBorders>
              <w:top w:val="single" w:sz="4" w:space="0" w:color="000000"/>
              <w:left w:val="single" w:sz="4" w:space="0" w:color="000000"/>
              <w:bottom w:val="single" w:sz="4" w:space="0" w:color="000000"/>
            </w:tcBorders>
            <w:vAlign w:val="center"/>
          </w:tcPr>
          <w:p w14:paraId="7D49F7DF"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color w:val="000000"/>
                <w:lang w:eastAsia="zh-CN" w:bidi="lo-LA"/>
              </w:rPr>
              <w:t>2</w:t>
            </w:r>
          </w:p>
        </w:tc>
        <w:tc>
          <w:tcPr>
            <w:tcW w:w="1023" w:type="dxa"/>
            <w:tcBorders>
              <w:top w:val="single" w:sz="4" w:space="0" w:color="000000"/>
              <w:left w:val="single" w:sz="4" w:space="0" w:color="000000"/>
              <w:bottom w:val="single" w:sz="4" w:space="0" w:color="000000"/>
            </w:tcBorders>
            <w:vAlign w:val="center"/>
          </w:tcPr>
          <w:p w14:paraId="19B72EC2"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color w:val="000000"/>
                <w:lang w:eastAsia="zh-CN" w:bidi="lo-LA"/>
              </w:rPr>
              <w:t>4</w:t>
            </w:r>
          </w:p>
        </w:tc>
        <w:tc>
          <w:tcPr>
            <w:tcW w:w="1150" w:type="dxa"/>
            <w:tcBorders>
              <w:top w:val="single" w:sz="4" w:space="0" w:color="000000"/>
              <w:left w:val="single" w:sz="4" w:space="0" w:color="000000"/>
              <w:bottom w:val="single" w:sz="4" w:space="0" w:color="000000"/>
            </w:tcBorders>
            <w:vAlign w:val="center"/>
          </w:tcPr>
          <w:p w14:paraId="23898EFC" w14:textId="77777777" w:rsidR="0058279F" w:rsidRPr="0058279F" w:rsidRDefault="0058279F" w:rsidP="0058279F">
            <w:pPr>
              <w:suppressAutoHyphens/>
              <w:spacing w:after="200"/>
              <w:jc w:val="center"/>
              <w:rPr>
                <w:rFonts w:eastAsia="Calibri"/>
                <w:color w:val="000000"/>
                <w:sz w:val="22"/>
                <w:szCs w:val="22"/>
                <w:lang w:eastAsia="zh-CN" w:bidi="lo-LA"/>
              </w:rPr>
            </w:pPr>
            <w:r w:rsidRPr="0058279F">
              <w:rPr>
                <w:rFonts w:eastAsia="Calibri"/>
                <w:color w:val="000000"/>
                <w:sz w:val="22"/>
                <w:szCs w:val="22"/>
                <w:lang w:eastAsia="zh-CN" w:bidi="lo-LA"/>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6F3F3076"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color w:val="000000"/>
                <w:sz w:val="22"/>
                <w:szCs w:val="22"/>
                <w:lang w:eastAsia="zh-CN" w:bidi="lo-LA"/>
              </w:rPr>
              <w:t>13</w:t>
            </w:r>
          </w:p>
        </w:tc>
      </w:tr>
      <w:tr w:rsidR="0058279F" w:rsidRPr="0058279F" w14:paraId="2591BA66" w14:textId="77777777" w:rsidTr="00384521">
        <w:trPr>
          <w:trHeight w:val="510"/>
        </w:trPr>
        <w:tc>
          <w:tcPr>
            <w:tcW w:w="2870" w:type="dxa"/>
            <w:tcBorders>
              <w:top w:val="single" w:sz="4" w:space="0" w:color="000000"/>
              <w:left w:val="single" w:sz="4" w:space="0" w:color="000000"/>
              <w:bottom w:val="single" w:sz="4" w:space="0" w:color="000000"/>
            </w:tcBorders>
            <w:vAlign w:val="center"/>
          </w:tcPr>
          <w:p w14:paraId="5086DAF1"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lang w:bidi="lo-LA"/>
              </w:rPr>
              <w:t>Skuodo</w:t>
            </w:r>
          </w:p>
        </w:tc>
        <w:tc>
          <w:tcPr>
            <w:tcW w:w="1312" w:type="dxa"/>
            <w:tcBorders>
              <w:top w:val="single" w:sz="4" w:space="0" w:color="000000"/>
              <w:left w:val="single" w:sz="4" w:space="0" w:color="000000"/>
              <w:bottom w:val="single" w:sz="4" w:space="0" w:color="000000"/>
            </w:tcBorders>
            <w:vAlign w:val="center"/>
          </w:tcPr>
          <w:p w14:paraId="608A3C7F"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bCs/>
                <w:color w:val="000000"/>
                <w:sz w:val="22"/>
                <w:szCs w:val="22"/>
                <w:lang w:eastAsia="zh-CN" w:bidi="lo-LA"/>
              </w:rPr>
              <w:t>16</w:t>
            </w:r>
          </w:p>
        </w:tc>
        <w:tc>
          <w:tcPr>
            <w:tcW w:w="1075" w:type="dxa"/>
            <w:tcBorders>
              <w:top w:val="single" w:sz="4" w:space="0" w:color="000000"/>
              <w:left w:val="single" w:sz="4" w:space="0" w:color="000000"/>
              <w:bottom w:val="single" w:sz="4" w:space="0" w:color="000000"/>
            </w:tcBorders>
            <w:vAlign w:val="center"/>
          </w:tcPr>
          <w:p w14:paraId="323FB206"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color w:val="000000"/>
                <w:lang w:eastAsia="zh-CN" w:bidi="lo-LA"/>
              </w:rPr>
              <w:t>5</w:t>
            </w:r>
          </w:p>
        </w:tc>
        <w:tc>
          <w:tcPr>
            <w:tcW w:w="1075" w:type="dxa"/>
            <w:tcBorders>
              <w:top w:val="single" w:sz="4" w:space="0" w:color="000000"/>
              <w:left w:val="single" w:sz="4" w:space="0" w:color="000000"/>
              <w:bottom w:val="single" w:sz="4" w:space="0" w:color="000000"/>
            </w:tcBorders>
            <w:vAlign w:val="center"/>
          </w:tcPr>
          <w:p w14:paraId="509D5A82"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color w:val="000000"/>
                <w:lang w:eastAsia="zh-CN" w:bidi="lo-LA"/>
              </w:rPr>
              <w:t>19</w:t>
            </w:r>
          </w:p>
        </w:tc>
        <w:tc>
          <w:tcPr>
            <w:tcW w:w="1023" w:type="dxa"/>
            <w:tcBorders>
              <w:top w:val="single" w:sz="4" w:space="0" w:color="000000"/>
              <w:left w:val="single" w:sz="4" w:space="0" w:color="000000"/>
              <w:bottom w:val="single" w:sz="4" w:space="0" w:color="000000"/>
            </w:tcBorders>
            <w:vAlign w:val="center"/>
          </w:tcPr>
          <w:p w14:paraId="3FA60E42"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color w:val="000000"/>
                <w:lang w:eastAsia="zh-CN" w:bidi="lo-LA"/>
              </w:rPr>
              <w:t>8</w:t>
            </w:r>
          </w:p>
        </w:tc>
        <w:tc>
          <w:tcPr>
            <w:tcW w:w="1150" w:type="dxa"/>
            <w:tcBorders>
              <w:top w:val="single" w:sz="4" w:space="0" w:color="000000"/>
              <w:left w:val="single" w:sz="4" w:space="0" w:color="000000"/>
              <w:bottom w:val="single" w:sz="4" w:space="0" w:color="000000"/>
            </w:tcBorders>
            <w:vAlign w:val="center"/>
          </w:tcPr>
          <w:p w14:paraId="607DDC6E" w14:textId="77777777" w:rsidR="0058279F" w:rsidRPr="0058279F" w:rsidRDefault="0058279F" w:rsidP="0058279F">
            <w:pPr>
              <w:suppressAutoHyphens/>
              <w:spacing w:after="200"/>
              <w:jc w:val="center"/>
              <w:rPr>
                <w:rFonts w:eastAsia="Calibri"/>
                <w:b/>
                <w:bCs/>
                <w:color w:val="000000"/>
                <w:sz w:val="22"/>
                <w:szCs w:val="22"/>
                <w:lang w:eastAsia="zh-CN" w:bidi="lo-LA"/>
              </w:rPr>
            </w:pPr>
            <w:r w:rsidRPr="0058279F">
              <w:rPr>
                <w:rFonts w:eastAsia="Calibri"/>
                <w:b/>
                <w:bCs/>
                <w:color w:val="000000"/>
                <w:sz w:val="22"/>
                <w:szCs w:val="22"/>
                <w:lang w:eastAsia="zh-CN" w:bidi="lo-LA"/>
              </w:rPr>
              <w:t>9</w:t>
            </w:r>
          </w:p>
        </w:tc>
        <w:tc>
          <w:tcPr>
            <w:tcW w:w="1134" w:type="dxa"/>
            <w:tcBorders>
              <w:top w:val="single" w:sz="4" w:space="0" w:color="000000"/>
              <w:left w:val="single" w:sz="4" w:space="0" w:color="000000"/>
              <w:bottom w:val="single" w:sz="4" w:space="0" w:color="000000"/>
              <w:right w:val="single" w:sz="4" w:space="0" w:color="000000"/>
            </w:tcBorders>
            <w:vAlign w:val="center"/>
          </w:tcPr>
          <w:p w14:paraId="577E5BB9"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b/>
                <w:bCs/>
                <w:color w:val="000000"/>
                <w:sz w:val="22"/>
                <w:szCs w:val="22"/>
                <w:lang w:eastAsia="zh-CN" w:bidi="lo-LA"/>
              </w:rPr>
              <w:t>57</w:t>
            </w:r>
          </w:p>
        </w:tc>
      </w:tr>
      <w:tr w:rsidR="0058279F" w:rsidRPr="0058279F" w14:paraId="2E1861A3" w14:textId="77777777" w:rsidTr="00384521">
        <w:trPr>
          <w:trHeight w:val="510"/>
        </w:trPr>
        <w:tc>
          <w:tcPr>
            <w:tcW w:w="2870" w:type="dxa"/>
            <w:tcBorders>
              <w:top w:val="single" w:sz="4" w:space="0" w:color="000000"/>
              <w:left w:val="single" w:sz="4" w:space="0" w:color="000000"/>
              <w:bottom w:val="single" w:sz="4" w:space="0" w:color="000000"/>
            </w:tcBorders>
            <w:vAlign w:val="center"/>
          </w:tcPr>
          <w:p w14:paraId="62A8AE00"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proofErr w:type="spellStart"/>
            <w:r w:rsidRPr="0058279F">
              <w:rPr>
                <w:lang w:bidi="lo-LA"/>
              </w:rPr>
              <w:t>Šačių</w:t>
            </w:r>
            <w:proofErr w:type="spellEnd"/>
          </w:p>
        </w:tc>
        <w:tc>
          <w:tcPr>
            <w:tcW w:w="1312" w:type="dxa"/>
            <w:tcBorders>
              <w:top w:val="single" w:sz="4" w:space="0" w:color="000000"/>
              <w:left w:val="single" w:sz="4" w:space="0" w:color="000000"/>
              <w:bottom w:val="single" w:sz="4" w:space="0" w:color="000000"/>
            </w:tcBorders>
            <w:vAlign w:val="center"/>
          </w:tcPr>
          <w:p w14:paraId="7C2812C2"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color w:val="000000"/>
                <w:sz w:val="22"/>
                <w:szCs w:val="22"/>
                <w:lang w:eastAsia="zh-CN" w:bidi="lo-LA"/>
              </w:rPr>
              <w:t>4</w:t>
            </w:r>
          </w:p>
        </w:tc>
        <w:tc>
          <w:tcPr>
            <w:tcW w:w="1075" w:type="dxa"/>
            <w:tcBorders>
              <w:top w:val="single" w:sz="4" w:space="0" w:color="000000"/>
              <w:left w:val="single" w:sz="4" w:space="0" w:color="000000"/>
              <w:bottom w:val="single" w:sz="4" w:space="0" w:color="000000"/>
            </w:tcBorders>
            <w:vAlign w:val="center"/>
          </w:tcPr>
          <w:p w14:paraId="286497BC"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color w:val="000000"/>
                <w:lang w:eastAsia="zh-CN" w:bidi="lo-LA"/>
              </w:rPr>
              <w:t>4</w:t>
            </w:r>
          </w:p>
        </w:tc>
        <w:tc>
          <w:tcPr>
            <w:tcW w:w="1075" w:type="dxa"/>
            <w:tcBorders>
              <w:top w:val="single" w:sz="4" w:space="0" w:color="000000"/>
              <w:left w:val="single" w:sz="4" w:space="0" w:color="000000"/>
              <w:bottom w:val="single" w:sz="4" w:space="0" w:color="000000"/>
            </w:tcBorders>
            <w:vAlign w:val="center"/>
          </w:tcPr>
          <w:p w14:paraId="361DD97F"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color w:val="000000"/>
                <w:lang w:eastAsia="zh-CN" w:bidi="lo-LA"/>
              </w:rPr>
              <w:t>2</w:t>
            </w:r>
          </w:p>
        </w:tc>
        <w:tc>
          <w:tcPr>
            <w:tcW w:w="1023" w:type="dxa"/>
            <w:tcBorders>
              <w:top w:val="single" w:sz="4" w:space="0" w:color="000000"/>
              <w:left w:val="single" w:sz="4" w:space="0" w:color="000000"/>
              <w:bottom w:val="single" w:sz="4" w:space="0" w:color="000000"/>
            </w:tcBorders>
            <w:vAlign w:val="center"/>
          </w:tcPr>
          <w:p w14:paraId="322D9A94"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color w:val="000000"/>
                <w:lang w:eastAsia="zh-CN" w:bidi="lo-LA"/>
              </w:rPr>
              <w:t>2</w:t>
            </w:r>
          </w:p>
        </w:tc>
        <w:tc>
          <w:tcPr>
            <w:tcW w:w="1150" w:type="dxa"/>
            <w:tcBorders>
              <w:top w:val="single" w:sz="4" w:space="0" w:color="000000"/>
              <w:left w:val="single" w:sz="4" w:space="0" w:color="000000"/>
              <w:bottom w:val="single" w:sz="4" w:space="0" w:color="000000"/>
            </w:tcBorders>
            <w:vAlign w:val="center"/>
          </w:tcPr>
          <w:p w14:paraId="1A8FF782" w14:textId="77777777" w:rsidR="0058279F" w:rsidRPr="0058279F" w:rsidRDefault="0058279F" w:rsidP="0058279F">
            <w:pPr>
              <w:suppressAutoHyphens/>
              <w:spacing w:after="200"/>
              <w:jc w:val="center"/>
              <w:rPr>
                <w:rFonts w:eastAsia="Calibri"/>
                <w:color w:val="000000"/>
                <w:sz w:val="22"/>
                <w:szCs w:val="22"/>
                <w:lang w:eastAsia="zh-CN" w:bidi="lo-LA"/>
              </w:rPr>
            </w:pPr>
            <w:r w:rsidRPr="0058279F">
              <w:rPr>
                <w:rFonts w:eastAsia="Calibri"/>
                <w:color w:val="000000"/>
                <w:sz w:val="22"/>
                <w:szCs w:val="22"/>
                <w:lang w:eastAsia="zh-CN" w:bidi="lo-LA"/>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2017049B"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color w:val="000000"/>
                <w:sz w:val="22"/>
                <w:szCs w:val="22"/>
                <w:lang w:eastAsia="zh-CN" w:bidi="lo-LA"/>
              </w:rPr>
              <w:t>17</w:t>
            </w:r>
          </w:p>
        </w:tc>
      </w:tr>
      <w:tr w:rsidR="0058279F" w:rsidRPr="0058279F" w14:paraId="59B5BD09" w14:textId="77777777" w:rsidTr="00384521">
        <w:trPr>
          <w:trHeight w:val="510"/>
        </w:trPr>
        <w:tc>
          <w:tcPr>
            <w:tcW w:w="2870" w:type="dxa"/>
            <w:tcBorders>
              <w:top w:val="single" w:sz="4" w:space="0" w:color="000000"/>
              <w:left w:val="single" w:sz="4" w:space="0" w:color="000000"/>
              <w:bottom w:val="single" w:sz="4" w:space="0" w:color="000000"/>
            </w:tcBorders>
            <w:vAlign w:val="center"/>
          </w:tcPr>
          <w:p w14:paraId="78666DF2"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lang w:bidi="lo-LA"/>
              </w:rPr>
              <w:t>Skuodo m.</w:t>
            </w:r>
          </w:p>
        </w:tc>
        <w:tc>
          <w:tcPr>
            <w:tcW w:w="1312" w:type="dxa"/>
            <w:tcBorders>
              <w:top w:val="single" w:sz="4" w:space="0" w:color="000000"/>
              <w:left w:val="single" w:sz="4" w:space="0" w:color="000000"/>
              <w:bottom w:val="single" w:sz="4" w:space="0" w:color="000000"/>
            </w:tcBorders>
            <w:vAlign w:val="center"/>
          </w:tcPr>
          <w:p w14:paraId="0C94E4EA"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b/>
                <w:bCs/>
                <w:color w:val="000000"/>
                <w:sz w:val="22"/>
                <w:szCs w:val="22"/>
                <w:lang w:eastAsia="zh-CN" w:bidi="lo-LA"/>
              </w:rPr>
              <w:t>11</w:t>
            </w:r>
          </w:p>
        </w:tc>
        <w:tc>
          <w:tcPr>
            <w:tcW w:w="1075" w:type="dxa"/>
            <w:tcBorders>
              <w:top w:val="single" w:sz="4" w:space="0" w:color="000000"/>
              <w:left w:val="single" w:sz="4" w:space="0" w:color="000000"/>
              <w:bottom w:val="single" w:sz="4" w:space="0" w:color="000000"/>
            </w:tcBorders>
            <w:vAlign w:val="center"/>
          </w:tcPr>
          <w:p w14:paraId="471E8C32"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color w:val="000000"/>
                <w:lang w:eastAsia="zh-CN" w:bidi="lo-LA"/>
              </w:rPr>
              <w:t>15</w:t>
            </w:r>
          </w:p>
        </w:tc>
        <w:tc>
          <w:tcPr>
            <w:tcW w:w="1075" w:type="dxa"/>
            <w:tcBorders>
              <w:top w:val="single" w:sz="4" w:space="0" w:color="000000"/>
              <w:left w:val="single" w:sz="4" w:space="0" w:color="000000"/>
              <w:bottom w:val="single" w:sz="4" w:space="0" w:color="000000"/>
            </w:tcBorders>
            <w:vAlign w:val="center"/>
          </w:tcPr>
          <w:p w14:paraId="79F533ED"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color w:val="000000"/>
                <w:lang w:eastAsia="zh-CN" w:bidi="lo-LA"/>
              </w:rPr>
              <w:t>12</w:t>
            </w:r>
          </w:p>
        </w:tc>
        <w:tc>
          <w:tcPr>
            <w:tcW w:w="1023" w:type="dxa"/>
            <w:tcBorders>
              <w:top w:val="single" w:sz="4" w:space="0" w:color="000000"/>
              <w:left w:val="single" w:sz="4" w:space="0" w:color="000000"/>
              <w:bottom w:val="single" w:sz="4" w:space="0" w:color="000000"/>
            </w:tcBorders>
            <w:vAlign w:val="center"/>
          </w:tcPr>
          <w:p w14:paraId="4ED5FC2A"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color w:val="000000"/>
                <w:lang w:eastAsia="zh-CN" w:bidi="lo-LA"/>
              </w:rPr>
              <w:t>5</w:t>
            </w:r>
          </w:p>
        </w:tc>
        <w:tc>
          <w:tcPr>
            <w:tcW w:w="1150" w:type="dxa"/>
            <w:tcBorders>
              <w:top w:val="single" w:sz="4" w:space="0" w:color="000000"/>
              <w:left w:val="single" w:sz="4" w:space="0" w:color="000000"/>
              <w:bottom w:val="single" w:sz="4" w:space="0" w:color="000000"/>
            </w:tcBorders>
            <w:vAlign w:val="center"/>
          </w:tcPr>
          <w:p w14:paraId="0237B4D9" w14:textId="77777777" w:rsidR="0058279F" w:rsidRPr="0058279F" w:rsidRDefault="0058279F" w:rsidP="0058279F">
            <w:pPr>
              <w:suppressAutoHyphens/>
              <w:spacing w:after="200"/>
              <w:jc w:val="center"/>
              <w:rPr>
                <w:rFonts w:eastAsia="Calibri"/>
                <w:b/>
                <w:bCs/>
                <w:color w:val="000000"/>
                <w:sz w:val="22"/>
                <w:szCs w:val="22"/>
                <w:lang w:eastAsia="zh-CN" w:bidi="lo-LA"/>
              </w:rPr>
            </w:pPr>
            <w:r w:rsidRPr="0058279F">
              <w:rPr>
                <w:rFonts w:eastAsia="Calibri"/>
                <w:b/>
                <w:bCs/>
                <w:color w:val="000000"/>
                <w:sz w:val="22"/>
                <w:szCs w:val="22"/>
                <w:lang w:eastAsia="zh-CN" w:bidi="lo-LA"/>
              </w:rPr>
              <w:t>13</w:t>
            </w:r>
          </w:p>
        </w:tc>
        <w:tc>
          <w:tcPr>
            <w:tcW w:w="1134" w:type="dxa"/>
            <w:tcBorders>
              <w:top w:val="single" w:sz="4" w:space="0" w:color="000000"/>
              <w:left w:val="single" w:sz="4" w:space="0" w:color="000000"/>
              <w:bottom w:val="single" w:sz="4" w:space="0" w:color="000000"/>
              <w:right w:val="single" w:sz="4" w:space="0" w:color="000000"/>
            </w:tcBorders>
            <w:vAlign w:val="center"/>
          </w:tcPr>
          <w:p w14:paraId="2E21974A"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b/>
                <w:bCs/>
                <w:color w:val="000000"/>
                <w:sz w:val="22"/>
                <w:szCs w:val="22"/>
                <w:lang w:eastAsia="zh-CN" w:bidi="lo-LA"/>
              </w:rPr>
              <w:t>56</w:t>
            </w:r>
          </w:p>
        </w:tc>
      </w:tr>
      <w:tr w:rsidR="0058279F" w:rsidRPr="0058279F" w14:paraId="5ADA0B45" w14:textId="77777777" w:rsidTr="00384521">
        <w:trPr>
          <w:trHeight w:val="510"/>
        </w:trPr>
        <w:tc>
          <w:tcPr>
            <w:tcW w:w="2870" w:type="dxa"/>
            <w:tcBorders>
              <w:top w:val="single" w:sz="4" w:space="0" w:color="000000"/>
              <w:left w:val="single" w:sz="4" w:space="0" w:color="000000"/>
              <w:bottom w:val="single" w:sz="4" w:space="0" w:color="000000"/>
            </w:tcBorders>
            <w:vAlign w:val="center"/>
          </w:tcPr>
          <w:p w14:paraId="2C21FA3B" w14:textId="08E90367" w:rsidR="0058279F" w:rsidRPr="0058279F" w:rsidRDefault="00384521" w:rsidP="0058279F">
            <w:pPr>
              <w:suppressAutoHyphens/>
              <w:spacing w:after="200"/>
              <w:jc w:val="center"/>
              <w:rPr>
                <w:rFonts w:ascii="Calibri" w:eastAsia="Calibri" w:hAnsi="Calibri" w:cs="Arial Unicode MS"/>
                <w:sz w:val="22"/>
                <w:szCs w:val="22"/>
                <w:lang w:eastAsia="zh-CN" w:bidi="lo-LA"/>
              </w:rPr>
            </w:pPr>
            <w:r>
              <w:rPr>
                <w:b/>
                <w:lang w:bidi="lo-LA"/>
              </w:rPr>
              <w:t>Iš v</w:t>
            </w:r>
            <w:r w:rsidR="0058279F" w:rsidRPr="0058279F">
              <w:rPr>
                <w:b/>
                <w:lang w:bidi="lo-LA"/>
              </w:rPr>
              <w:t>iso:</w:t>
            </w:r>
          </w:p>
        </w:tc>
        <w:tc>
          <w:tcPr>
            <w:tcW w:w="1312" w:type="dxa"/>
            <w:tcBorders>
              <w:top w:val="single" w:sz="4" w:space="0" w:color="000000"/>
              <w:left w:val="single" w:sz="4" w:space="0" w:color="000000"/>
              <w:bottom w:val="single" w:sz="4" w:space="0" w:color="000000"/>
            </w:tcBorders>
            <w:vAlign w:val="center"/>
          </w:tcPr>
          <w:p w14:paraId="2E897BDB"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b/>
                <w:bCs/>
                <w:color w:val="000000"/>
                <w:sz w:val="22"/>
                <w:szCs w:val="22"/>
                <w:lang w:eastAsia="zh-CN" w:bidi="lo-LA"/>
              </w:rPr>
              <w:t>63</w:t>
            </w:r>
          </w:p>
        </w:tc>
        <w:tc>
          <w:tcPr>
            <w:tcW w:w="1075" w:type="dxa"/>
            <w:tcBorders>
              <w:top w:val="single" w:sz="4" w:space="0" w:color="000000"/>
              <w:left w:val="single" w:sz="4" w:space="0" w:color="000000"/>
              <w:bottom w:val="single" w:sz="4" w:space="0" w:color="000000"/>
            </w:tcBorders>
            <w:vAlign w:val="center"/>
          </w:tcPr>
          <w:p w14:paraId="6B6152E7"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b/>
                <w:bCs/>
                <w:color w:val="000000"/>
                <w:lang w:eastAsia="zh-CN" w:bidi="lo-LA"/>
              </w:rPr>
              <w:t>61</w:t>
            </w:r>
          </w:p>
        </w:tc>
        <w:tc>
          <w:tcPr>
            <w:tcW w:w="1075" w:type="dxa"/>
            <w:tcBorders>
              <w:top w:val="single" w:sz="4" w:space="0" w:color="000000"/>
              <w:left w:val="single" w:sz="4" w:space="0" w:color="000000"/>
              <w:bottom w:val="single" w:sz="4" w:space="0" w:color="000000"/>
            </w:tcBorders>
            <w:vAlign w:val="center"/>
          </w:tcPr>
          <w:p w14:paraId="0FB659AA"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b/>
                <w:bCs/>
                <w:color w:val="000000"/>
                <w:lang w:eastAsia="zh-CN" w:bidi="lo-LA"/>
              </w:rPr>
              <w:t>66</w:t>
            </w:r>
          </w:p>
        </w:tc>
        <w:tc>
          <w:tcPr>
            <w:tcW w:w="1023" w:type="dxa"/>
            <w:tcBorders>
              <w:top w:val="single" w:sz="4" w:space="0" w:color="000000"/>
              <w:left w:val="single" w:sz="4" w:space="0" w:color="000000"/>
              <w:bottom w:val="single" w:sz="4" w:space="0" w:color="000000"/>
            </w:tcBorders>
            <w:vAlign w:val="center"/>
          </w:tcPr>
          <w:p w14:paraId="619A780B"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b/>
                <w:bCs/>
                <w:color w:val="000000"/>
                <w:lang w:eastAsia="zh-CN" w:bidi="lo-LA"/>
              </w:rPr>
              <w:t>49</w:t>
            </w:r>
          </w:p>
        </w:tc>
        <w:tc>
          <w:tcPr>
            <w:tcW w:w="1150" w:type="dxa"/>
            <w:tcBorders>
              <w:top w:val="single" w:sz="4" w:space="0" w:color="000000"/>
              <w:left w:val="single" w:sz="4" w:space="0" w:color="000000"/>
              <w:bottom w:val="single" w:sz="4" w:space="0" w:color="000000"/>
            </w:tcBorders>
            <w:vAlign w:val="center"/>
          </w:tcPr>
          <w:p w14:paraId="7DFC1B0E" w14:textId="77777777" w:rsidR="0058279F" w:rsidRPr="0058279F" w:rsidRDefault="0058279F" w:rsidP="0058279F">
            <w:pPr>
              <w:suppressAutoHyphens/>
              <w:spacing w:after="200"/>
              <w:jc w:val="center"/>
              <w:rPr>
                <w:rFonts w:eastAsia="Calibri"/>
                <w:b/>
                <w:bCs/>
                <w:color w:val="000000"/>
                <w:sz w:val="22"/>
                <w:szCs w:val="22"/>
                <w:lang w:eastAsia="zh-CN" w:bidi="lo-LA"/>
              </w:rPr>
            </w:pPr>
            <w:r w:rsidRPr="0058279F">
              <w:rPr>
                <w:rFonts w:eastAsia="Calibri"/>
                <w:b/>
                <w:bCs/>
                <w:color w:val="000000"/>
                <w:sz w:val="22"/>
                <w:szCs w:val="22"/>
                <w:lang w:eastAsia="zh-CN" w:bidi="lo-LA"/>
              </w:rPr>
              <w:t>73</w:t>
            </w:r>
          </w:p>
        </w:tc>
        <w:tc>
          <w:tcPr>
            <w:tcW w:w="1134" w:type="dxa"/>
            <w:tcBorders>
              <w:top w:val="single" w:sz="4" w:space="0" w:color="000000"/>
              <w:left w:val="single" w:sz="4" w:space="0" w:color="000000"/>
              <w:bottom w:val="single" w:sz="4" w:space="0" w:color="000000"/>
              <w:right w:val="single" w:sz="4" w:space="0" w:color="000000"/>
            </w:tcBorders>
            <w:vAlign w:val="center"/>
          </w:tcPr>
          <w:p w14:paraId="4BA6D8DA" w14:textId="77777777" w:rsidR="0058279F" w:rsidRPr="0058279F" w:rsidRDefault="0058279F" w:rsidP="0058279F">
            <w:pPr>
              <w:suppressAutoHyphens/>
              <w:spacing w:after="200"/>
              <w:jc w:val="center"/>
              <w:rPr>
                <w:rFonts w:ascii="Calibri" w:eastAsia="Calibri" w:hAnsi="Calibri" w:cs="Arial Unicode MS"/>
                <w:sz w:val="22"/>
                <w:szCs w:val="22"/>
                <w:lang w:eastAsia="zh-CN" w:bidi="lo-LA"/>
              </w:rPr>
            </w:pPr>
            <w:r w:rsidRPr="0058279F">
              <w:rPr>
                <w:rFonts w:eastAsia="Calibri"/>
                <w:b/>
                <w:bCs/>
                <w:color w:val="000000"/>
                <w:sz w:val="22"/>
                <w:szCs w:val="22"/>
                <w:lang w:eastAsia="zh-CN" w:bidi="lo-LA"/>
              </w:rPr>
              <w:t>312</w:t>
            </w:r>
          </w:p>
        </w:tc>
      </w:tr>
    </w:tbl>
    <w:p w14:paraId="6D6AC741" w14:textId="77777777" w:rsidR="0084522F" w:rsidRDefault="0084522F" w:rsidP="00116AEE">
      <w:pPr>
        <w:suppressAutoHyphens/>
        <w:spacing w:line="276" w:lineRule="auto"/>
        <w:jc w:val="both"/>
        <w:rPr>
          <w:rFonts w:eastAsia="Calibri"/>
          <w:u w:val="single"/>
          <w:lang w:eastAsia="zh-CN" w:bidi="lo-LA"/>
        </w:rPr>
      </w:pPr>
    </w:p>
    <w:p w14:paraId="7E47E473" w14:textId="1CB76397" w:rsidR="00116AEE" w:rsidRPr="00116AEE" w:rsidRDefault="00116AEE" w:rsidP="00116AEE">
      <w:pPr>
        <w:suppressAutoHyphens/>
        <w:spacing w:line="276" w:lineRule="auto"/>
        <w:jc w:val="both"/>
        <w:rPr>
          <w:rFonts w:ascii="Calibri" w:eastAsia="Calibri" w:hAnsi="Calibri" w:cs="Arial Unicode MS"/>
          <w:sz w:val="22"/>
          <w:szCs w:val="22"/>
          <w:lang w:eastAsia="zh-CN" w:bidi="lo-LA"/>
        </w:rPr>
      </w:pPr>
      <w:r>
        <w:rPr>
          <w:rFonts w:eastAsia="Calibri"/>
          <w:u w:val="single"/>
          <w:lang w:eastAsia="zh-CN" w:bidi="lo-LA"/>
        </w:rPr>
        <w:t>3</w:t>
      </w:r>
      <w:r w:rsidRPr="00116AEE">
        <w:rPr>
          <w:rFonts w:eastAsia="Calibri"/>
          <w:u w:val="single"/>
          <w:lang w:eastAsia="zh-CN" w:bidi="lo-LA"/>
        </w:rPr>
        <w:t xml:space="preserve"> lentelė. Skuodo miesto ir kaimiškųjų seniūnijų atvirose teritorijose kilusių gaisrų skaičius 2017</w:t>
      </w:r>
      <w:r w:rsidR="00384521">
        <w:rPr>
          <w:rFonts w:eastAsia="Calibri"/>
          <w:u w:val="single"/>
          <w:lang w:eastAsia="zh-CN" w:bidi="lo-LA"/>
        </w:rPr>
        <w:t>–</w:t>
      </w:r>
      <w:r w:rsidRPr="00116AEE">
        <w:rPr>
          <w:rFonts w:eastAsia="Calibri"/>
          <w:u w:val="single"/>
          <w:lang w:eastAsia="zh-CN" w:bidi="lo-LA"/>
        </w:rPr>
        <w:t>2021 metais</w:t>
      </w:r>
    </w:p>
    <w:tbl>
      <w:tblPr>
        <w:tblW w:w="9782" w:type="dxa"/>
        <w:tblInd w:w="-35" w:type="dxa"/>
        <w:tblLayout w:type="fixed"/>
        <w:tblLook w:val="0000" w:firstRow="0" w:lastRow="0" w:firstColumn="0" w:lastColumn="0" w:noHBand="0" w:noVBand="0"/>
      </w:tblPr>
      <w:tblGrid>
        <w:gridCol w:w="2622"/>
        <w:gridCol w:w="1250"/>
        <w:gridCol w:w="1250"/>
        <w:gridCol w:w="1300"/>
        <w:gridCol w:w="1169"/>
        <w:gridCol w:w="1057"/>
        <w:gridCol w:w="1134"/>
      </w:tblGrid>
      <w:tr w:rsidR="00116AEE" w:rsidRPr="00116AEE" w14:paraId="1EB12D71" w14:textId="77777777" w:rsidTr="0084522F">
        <w:trPr>
          <w:trHeight w:val="397"/>
        </w:trPr>
        <w:tc>
          <w:tcPr>
            <w:tcW w:w="2622" w:type="dxa"/>
            <w:tcBorders>
              <w:top w:val="single" w:sz="4" w:space="0" w:color="000000"/>
              <w:left w:val="single" w:sz="4" w:space="0" w:color="000000"/>
              <w:bottom w:val="single" w:sz="4" w:space="0" w:color="000000"/>
            </w:tcBorders>
            <w:vAlign w:val="center"/>
          </w:tcPr>
          <w:p w14:paraId="44AAE4E7" w14:textId="77777777" w:rsidR="00116AEE" w:rsidRPr="00116AEE" w:rsidRDefault="00116AEE" w:rsidP="00116AEE">
            <w:pPr>
              <w:suppressAutoHyphens/>
              <w:jc w:val="center"/>
              <w:rPr>
                <w:rFonts w:ascii="Calibri" w:eastAsia="Calibri" w:hAnsi="Calibri" w:cs="Arial Unicode MS"/>
                <w:sz w:val="22"/>
                <w:szCs w:val="22"/>
                <w:lang w:eastAsia="zh-CN" w:bidi="lo-LA"/>
              </w:rPr>
            </w:pPr>
            <w:r w:rsidRPr="00116AEE">
              <w:rPr>
                <w:b/>
                <w:bCs/>
                <w:lang w:bidi="lo-LA"/>
              </w:rPr>
              <w:t>SENIŪNIJOS</w:t>
            </w:r>
          </w:p>
        </w:tc>
        <w:tc>
          <w:tcPr>
            <w:tcW w:w="1250" w:type="dxa"/>
            <w:tcBorders>
              <w:top w:val="single" w:sz="4" w:space="0" w:color="000000"/>
              <w:left w:val="single" w:sz="4" w:space="0" w:color="000000"/>
              <w:bottom w:val="single" w:sz="4" w:space="0" w:color="000000"/>
            </w:tcBorders>
            <w:vAlign w:val="center"/>
          </w:tcPr>
          <w:p w14:paraId="6B1C4F93" w14:textId="77777777" w:rsidR="00116AEE" w:rsidRPr="00116AEE" w:rsidRDefault="00116AEE" w:rsidP="00116AEE">
            <w:pPr>
              <w:suppressAutoHyphens/>
              <w:jc w:val="center"/>
              <w:rPr>
                <w:rFonts w:ascii="Calibri" w:eastAsia="Calibri" w:hAnsi="Calibri" w:cs="Arial Unicode MS"/>
                <w:sz w:val="22"/>
                <w:szCs w:val="22"/>
                <w:lang w:eastAsia="zh-CN" w:bidi="lo-LA"/>
              </w:rPr>
            </w:pPr>
            <w:r w:rsidRPr="00116AEE">
              <w:rPr>
                <w:rFonts w:eastAsia="Calibri"/>
                <w:b/>
                <w:lang w:eastAsia="zh-CN" w:bidi="lo-LA"/>
              </w:rPr>
              <w:t>2017 m.</w:t>
            </w:r>
          </w:p>
        </w:tc>
        <w:tc>
          <w:tcPr>
            <w:tcW w:w="1250" w:type="dxa"/>
            <w:tcBorders>
              <w:top w:val="single" w:sz="4" w:space="0" w:color="000000"/>
              <w:left w:val="single" w:sz="4" w:space="0" w:color="000000"/>
              <w:bottom w:val="single" w:sz="4" w:space="0" w:color="000000"/>
            </w:tcBorders>
            <w:vAlign w:val="center"/>
          </w:tcPr>
          <w:p w14:paraId="3825BC8E" w14:textId="77777777" w:rsidR="00116AEE" w:rsidRPr="00116AEE" w:rsidRDefault="00116AEE" w:rsidP="00116AEE">
            <w:pPr>
              <w:suppressAutoHyphens/>
              <w:jc w:val="center"/>
              <w:rPr>
                <w:rFonts w:ascii="Calibri" w:eastAsia="Calibri" w:hAnsi="Calibri" w:cs="Arial Unicode MS"/>
                <w:sz w:val="22"/>
                <w:szCs w:val="22"/>
                <w:lang w:eastAsia="zh-CN" w:bidi="lo-LA"/>
              </w:rPr>
            </w:pPr>
            <w:r w:rsidRPr="00116AEE">
              <w:rPr>
                <w:rFonts w:eastAsia="Calibri"/>
                <w:b/>
                <w:lang w:eastAsia="zh-CN" w:bidi="lo-LA"/>
              </w:rPr>
              <w:t>2018 m.</w:t>
            </w:r>
          </w:p>
        </w:tc>
        <w:tc>
          <w:tcPr>
            <w:tcW w:w="1300" w:type="dxa"/>
            <w:tcBorders>
              <w:top w:val="single" w:sz="4" w:space="0" w:color="000000"/>
              <w:left w:val="single" w:sz="4" w:space="0" w:color="000000"/>
              <w:bottom w:val="single" w:sz="4" w:space="0" w:color="000000"/>
            </w:tcBorders>
            <w:vAlign w:val="center"/>
          </w:tcPr>
          <w:p w14:paraId="1ABF5AB2" w14:textId="77777777" w:rsidR="00116AEE" w:rsidRPr="00116AEE" w:rsidRDefault="00116AEE" w:rsidP="00116AEE">
            <w:pPr>
              <w:suppressAutoHyphens/>
              <w:jc w:val="center"/>
              <w:rPr>
                <w:rFonts w:ascii="Calibri" w:eastAsia="Calibri" w:hAnsi="Calibri" w:cs="Arial Unicode MS"/>
                <w:sz w:val="22"/>
                <w:szCs w:val="22"/>
                <w:lang w:eastAsia="zh-CN" w:bidi="lo-LA"/>
              </w:rPr>
            </w:pPr>
            <w:r w:rsidRPr="00116AEE">
              <w:rPr>
                <w:rFonts w:eastAsia="Calibri"/>
                <w:b/>
                <w:lang w:eastAsia="zh-CN" w:bidi="lo-LA"/>
              </w:rPr>
              <w:t>2019 m.</w:t>
            </w:r>
          </w:p>
        </w:tc>
        <w:tc>
          <w:tcPr>
            <w:tcW w:w="1169" w:type="dxa"/>
            <w:tcBorders>
              <w:top w:val="single" w:sz="4" w:space="0" w:color="000000"/>
              <w:left w:val="single" w:sz="4" w:space="0" w:color="000000"/>
              <w:bottom w:val="single" w:sz="4" w:space="0" w:color="000000"/>
            </w:tcBorders>
            <w:vAlign w:val="center"/>
          </w:tcPr>
          <w:p w14:paraId="3A07209A" w14:textId="77777777" w:rsidR="00116AEE" w:rsidRPr="00116AEE" w:rsidRDefault="00116AEE" w:rsidP="00116AEE">
            <w:pPr>
              <w:suppressAutoHyphens/>
              <w:jc w:val="center"/>
              <w:rPr>
                <w:rFonts w:ascii="Calibri" w:eastAsia="Calibri" w:hAnsi="Calibri" w:cs="Arial Unicode MS"/>
                <w:sz w:val="22"/>
                <w:szCs w:val="22"/>
                <w:lang w:eastAsia="zh-CN" w:bidi="lo-LA"/>
              </w:rPr>
            </w:pPr>
            <w:r w:rsidRPr="00116AEE">
              <w:rPr>
                <w:rFonts w:eastAsia="Calibri"/>
                <w:b/>
                <w:lang w:eastAsia="zh-CN" w:bidi="lo-LA"/>
              </w:rPr>
              <w:t>2020 m.</w:t>
            </w:r>
          </w:p>
        </w:tc>
        <w:tc>
          <w:tcPr>
            <w:tcW w:w="1057" w:type="dxa"/>
            <w:tcBorders>
              <w:top w:val="single" w:sz="4" w:space="0" w:color="000000"/>
              <w:left w:val="single" w:sz="4" w:space="0" w:color="000000"/>
              <w:bottom w:val="single" w:sz="4" w:space="0" w:color="000000"/>
            </w:tcBorders>
            <w:vAlign w:val="center"/>
          </w:tcPr>
          <w:p w14:paraId="3E7A87CA" w14:textId="77777777" w:rsidR="00116AEE" w:rsidRPr="00116AEE" w:rsidRDefault="00116AEE" w:rsidP="00116AEE">
            <w:pPr>
              <w:suppressAutoHyphens/>
              <w:jc w:val="center"/>
              <w:rPr>
                <w:rFonts w:eastAsia="Calibri"/>
                <w:b/>
                <w:lang w:eastAsia="zh-CN" w:bidi="lo-LA"/>
              </w:rPr>
            </w:pPr>
            <w:r w:rsidRPr="00116AEE">
              <w:rPr>
                <w:rFonts w:eastAsia="Calibri"/>
                <w:b/>
                <w:lang w:eastAsia="zh-CN" w:bidi="lo-LA"/>
              </w:rPr>
              <w:t>2021 m.</w:t>
            </w:r>
          </w:p>
        </w:tc>
        <w:tc>
          <w:tcPr>
            <w:tcW w:w="1134" w:type="dxa"/>
            <w:tcBorders>
              <w:top w:val="single" w:sz="4" w:space="0" w:color="000000"/>
              <w:left w:val="single" w:sz="4" w:space="0" w:color="000000"/>
              <w:bottom w:val="single" w:sz="4" w:space="0" w:color="000000"/>
              <w:right w:val="single" w:sz="4" w:space="0" w:color="000000"/>
            </w:tcBorders>
            <w:vAlign w:val="center"/>
          </w:tcPr>
          <w:p w14:paraId="7DB83409" w14:textId="7B039FDE" w:rsidR="00116AEE" w:rsidRPr="00116AEE" w:rsidRDefault="00384521" w:rsidP="00116AEE">
            <w:pPr>
              <w:suppressAutoHyphens/>
              <w:jc w:val="center"/>
              <w:rPr>
                <w:rFonts w:ascii="Calibri" w:eastAsia="Calibri" w:hAnsi="Calibri" w:cs="Arial Unicode MS"/>
                <w:sz w:val="22"/>
                <w:szCs w:val="22"/>
                <w:lang w:eastAsia="zh-CN" w:bidi="lo-LA"/>
              </w:rPr>
            </w:pPr>
            <w:r>
              <w:rPr>
                <w:rFonts w:eastAsia="Calibri"/>
                <w:b/>
                <w:lang w:eastAsia="zh-CN" w:bidi="lo-LA"/>
              </w:rPr>
              <w:t>Iš v</w:t>
            </w:r>
            <w:r w:rsidR="00116AEE" w:rsidRPr="00116AEE">
              <w:rPr>
                <w:rFonts w:eastAsia="Calibri"/>
                <w:b/>
                <w:lang w:eastAsia="zh-CN" w:bidi="lo-LA"/>
              </w:rPr>
              <w:t>iso:</w:t>
            </w:r>
          </w:p>
        </w:tc>
      </w:tr>
      <w:tr w:rsidR="00116AEE" w:rsidRPr="00116AEE" w14:paraId="417779EF" w14:textId="77777777" w:rsidTr="0084522F">
        <w:trPr>
          <w:trHeight w:val="283"/>
        </w:trPr>
        <w:tc>
          <w:tcPr>
            <w:tcW w:w="2622" w:type="dxa"/>
            <w:tcBorders>
              <w:top w:val="single" w:sz="4" w:space="0" w:color="000000"/>
              <w:left w:val="single" w:sz="4" w:space="0" w:color="000000"/>
              <w:bottom w:val="single" w:sz="4" w:space="0" w:color="000000"/>
            </w:tcBorders>
            <w:vAlign w:val="center"/>
          </w:tcPr>
          <w:p w14:paraId="0E28F862" w14:textId="77777777" w:rsidR="00116AEE" w:rsidRPr="00116AEE" w:rsidRDefault="00116AEE" w:rsidP="00116AEE">
            <w:pPr>
              <w:suppressAutoHyphens/>
              <w:spacing w:after="200"/>
              <w:rPr>
                <w:rFonts w:ascii="Calibri" w:eastAsia="Calibri" w:hAnsi="Calibri" w:cs="Arial Unicode MS"/>
                <w:sz w:val="22"/>
                <w:szCs w:val="22"/>
                <w:lang w:eastAsia="zh-CN" w:bidi="lo-LA"/>
              </w:rPr>
            </w:pPr>
            <w:r w:rsidRPr="00116AEE">
              <w:rPr>
                <w:lang w:bidi="lo-LA"/>
              </w:rPr>
              <w:t>Aleksandrijos</w:t>
            </w:r>
          </w:p>
        </w:tc>
        <w:tc>
          <w:tcPr>
            <w:tcW w:w="1250" w:type="dxa"/>
            <w:tcBorders>
              <w:top w:val="single" w:sz="4" w:space="0" w:color="000000"/>
              <w:left w:val="single" w:sz="4" w:space="0" w:color="000000"/>
              <w:bottom w:val="single" w:sz="4" w:space="0" w:color="000000"/>
            </w:tcBorders>
          </w:tcPr>
          <w:p w14:paraId="54CD8125"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color w:val="000000"/>
                <w:lang w:eastAsia="zh-CN" w:bidi="lo-LA"/>
              </w:rPr>
              <w:t>0</w:t>
            </w:r>
          </w:p>
        </w:tc>
        <w:tc>
          <w:tcPr>
            <w:tcW w:w="1250" w:type="dxa"/>
            <w:tcBorders>
              <w:top w:val="single" w:sz="4" w:space="0" w:color="000000"/>
              <w:left w:val="single" w:sz="4" w:space="0" w:color="000000"/>
              <w:bottom w:val="single" w:sz="4" w:space="0" w:color="000000"/>
            </w:tcBorders>
            <w:vAlign w:val="center"/>
          </w:tcPr>
          <w:p w14:paraId="6AE05576"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color w:val="000000"/>
                <w:lang w:eastAsia="zh-CN" w:bidi="lo-LA"/>
              </w:rPr>
              <w:t>0</w:t>
            </w:r>
          </w:p>
        </w:tc>
        <w:tc>
          <w:tcPr>
            <w:tcW w:w="1300" w:type="dxa"/>
            <w:tcBorders>
              <w:top w:val="single" w:sz="4" w:space="0" w:color="000000"/>
              <w:left w:val="single" w:sz="4" w:space="0" w:color="000000"/>
              <w:bottom w:val="single" w:sz="4" w:space="0" w:color="000000"/>
            </w:tcBorders>
            <w:vAlign w:val="center"/>
          </w:tcPr>
          <w:p w14:paraId="3B3B74B9"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color w:val="000000"/>
                <w:lang w:eastAsia="zh-CN" w:bidi="lo-LA"/>
              </w:rPr>
              <w:t>2</w:t>
            </w:r>
          </w:p>
        </w:tc>
        <w:tc>
          <w:tcPr>
            <w:tcW w:w="1169" w:type="dxa"/>
            <w:tcBorders>
              <w:top w:val="single" w:sz="4" w:space="0" w:color="000000"/>
              <w:left w:val="single" w:sz="4" w:space="0" w:color="000000"/>
              <w:bottom w:val="single" w:sz="4" w:space="0" w:color="000000"/>
            </w:tcBorders>
            <w:vAlign w:val="center"/>
          </w:tcPr>
          <w:p w14:paraId="72F9A390"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color w:val="000000"/>
                <w:lang w:eastAsia="zh-CN" w:bidi="lo-LA"/>
              </w:rPr>
              <w:t>2</w:t>
            </w:r>
          </w:p>
        </w:tc>
        <w:tc>
          <w:tcPr>
            <w:tcW w:w="1057" w:type="dxa"/>
            <w:tcBorders>
              <w:top w:val="single" w:sz="4" w:space="0" w:color="000000"/>
              <w:left w:val="single" w:sz="4" w:space="0" w:color="000000"/>
              <w:bottom w:val="single" w:sz="4" w:space="0" w:color="000000"/>
            </w:tcBorders>
            <w:vAlign w:val="center"/>
          </w:tcPr>
          <w:p w14:paraId="6E04BAA7" w14:textId="77777777" w:rsidR="00116AEE" w:rsidRPr="00116AEE" w:rsidRDefault="00116AEE" w:rsidP="00116AEE">
            <w:pPr>
              <w:suppressAutoHyphens/>
              <w:spacing w:after="200"/>
              <w:jc w:val="center"/>
              <w:rPr>
                <w:rFonts w:eastAsia="Calibri"/>
                <w:color w:val="000000"/>
                <w:lang w:eastAsia="zh-CN" w:bidi="lo-LA"/>
              </w:rPr>
            </w:pPr>
            <w:r w:rsidRPr="00116AEE">
              <w:rPr>
                <w:rFonts w:eastAsia="Calibri"/>
                <w:color w:val="000000"/>
                <w:lang w:eastAsia="zh-CN" w:bidi="lo-LA"/>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467995E0"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color w:val="000000"/>
                <w:lang w:eastAsia="zh-CN" w:bidi="lo-LA"/>
              </w:rPr>
              <w:t>5</w:t>
            </w:r>
          </w:p>
        </w:tc>
      </w:tr>
      <w:tr w:rsidR="00116AEE" w:rsidRPr="00116AEE" w14:paraId="281C5459" w14:textId="77777777" w:rsidTr="0084522F">
        <w:trPr>
          <w:trHeight w:val="283"/>
        </w:trPr>
        <w:tc>
          <w:tcPr>
            <w:tcW w:w="2622" w:type="dxa"/>
            <w:tcBorders>
              <w:top w:val="single" w:sz="4" w:space="0" w:color="000000"/>
              <w:left w:val="single" w:sz="4" w:space="0" w:color="000000"/>
              <w:bottom w:val="single" w:sz="4" w:space="0" w:color="000000"/>
            </w:tcBorders>
            <w:vAlign w:val="center"/>
          </w:tcPr>
          <w:p w14:paraId="1F8D8B36" w14:textId="77777777" w:rsidR="00116AEE" w:rsidRPr="00116AEE" w:rsidRDefault="00116AEE" w:rsidP="00116AEE">
            <w:pPr>
              <w:suppressAutoHyphens/>
              <w:spacing w:after="200"/>
              <w:rPr>
                <w:rFonts w:ascii="Calibri" w:eastAsia="Calibri" w:hAnsi="Calibri" w:cs="Arial Unicode MS"/>
                <w:sz w:val="22"/>
                <w:szCs w:val="22"/>
                <w:lang w:eastAsia="zh-CN" w:bidi="lo-LA"/>
              </w:rPr>
            </w:pPr>
            <w:r w:rsidRPr="00116AEE">
              <w:rPr>
                <w:lang w:bidi="lo-LA"/>
              </w:rPr>
              <w:t>Barstyčių</w:t>
            </w:r>
          </w:p>
        </w:tc>
        <w:tc>
          <w:tcPr>
            <w:tcW w:w="1250" w:type="dxa"/>
            <w:tcBorders>
              <w:top w:val="single" w:sz="4" w:space="0" w:color="000000"/>
              <w:left w:val="single" w:sz="4" w:space="0" w:color="000000"/>
              <w:bottom w:val="single" w:sz="4" w:space="0" w:color="000000"/>
            </w:tcBorders>
          </w:tcPr>
          <w:p w14:paraId="142251BD"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color w:val="000000"/>
                <w:lang w:eastAsia="zh-CN" w:bidi="lo-LA"/>
              </w:rPr>
              <w:t>0</w:t>
            </w:r>
          </w:p>
        </w:tc>
        <w:tc>
          <w:tcPr>
            <w:tcW w:w="1250" w:type="dxa"/>
            <w:tcBorders>
              <w:top w:val="single" w:sz="4" w:space="0" w:color="000000"/>
              <w:left w:val="single" w:sz="4" w:space="0" w:color="000000"/>
              <w:bottom w:val="single" w:sz="4" w:space="0" w:color="000000"/>
            </w:tcBorders>
            <w:vAlign w:val="center"/>
          </w:tcPr>
          <w:p w14:paraId="03A67F34"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color w:val="000000"/>
                <w:lang w:eastAsia="zh-CN" w:bidi="lo-LA"/>
              </w:rPr>
              <w:t>1</w:t>
            </w:r>
          </w:p>
        </w:tc>
        <w:tc>
          <w:tcPr>
            <w:tcW w:w="1300" w:type="dxa"/>
            <w:tcBorders>
              <w:top w:val="single" w:sz="4" w:space="0" w:color="000000"/>
              <w:left w:val="single" w:sz="4" w:space="0" w:color="000000"/>
              <w:bottom w:val="single" w:sz="4" w:space="0" w:color="000000"/>
            </w:tcBorders>
            <w:vAlign w:val="center"/>
          </w:tcPr>
          <w:p w14:paraId="256AA291"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color w:val="000000"/>
                <w:lang w:eastAsia="zh-CN" w:bidi="lo-LA"/>
              </w:rPr>
              <w:t>0</w:t>
            </w:r>
          </w:p>
        </w:tc>
        <w:tc>
          <w:tcPr>
            <w:tcW w:w="1169" w:type="dxa"/>
            <w:tcBorders>
              <w:top w:val="single" w:sz="4" w:space="0" w:color="000000"/>
              <w:left w:val="single" w:sz="4" w:space="0" w:color="000000"/>
              <w:bottom w:val="single" w:sz="4" w:space="0" w:color="000000"/>
            </w:tcBorders>
            <w:vAlign w:val="center"/>
          </w:tcPr>
          <w:p w14:paraId="06EB62C1"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color w:val="000000"/>
                <w:lang w:eastAsia="zh-CN" w:bidi="lo-LA"/>
              </w:rPr>
              <w:t>0</w:t>
            </w:r>
          </w:p>
        </w:tc>
        <w:tc>
          <w:tcPr>
            <w:tcW w:w="1057" w:type="dxa"/>
            <w:tcBorders>
              <w:top w:val="single" w:sz="4" w:space="0" w:color="000000"/>
              <w:left w:val="single" w:sz="4" w:space="0" w:color="000000"/>
              <w:bottom w:val="single" w:sz="4" w:space="0" w:color="000000"/>
            </w:tcBorders>
            <w:vAlign w:val="center"/>
          </w:tcPr>
          <w:p w14:paraId="0F3843EF" w14:textId="77777777" w:rsidR="00116AEE" w:rsidRPr="00116AEE" w:rsidRDefault="00116AEE" w:rsidP="00116AEE">
            <w:pPr>
              <w:suppressAutoHyphens/>
              <w:spacing w:after="200"/>
              <w:jc w:val="center"/>
              <w:rPr>
                <w:rFonts w:eastAsia="Calibri"/>
                <w:color w:val="000000"/>
                <w:lang w:eastAsia="zh-CN" w:bidi="lo-LA"/>
              </w:rPr>
            </w:pPr>
            <w:r w:rsidRPr="00116AEE">
              <w:rPr>
                <w:rFonts w:eastAsia="Calibri"/>
                <w:color w:val="000000"/>
                <w:lang w:eastAsia="zh-CN" w:bidi="lo-LA"/>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7C92D5AD"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color w:val="000000"/>
                <w:lang w:eastAsia="zh-CN" w:bidi="lo-LA"/>
              </w:rPr>
              <w:t>1</w:t>
            </w:r>
          </w:p>
        </w:tc>
      </w:tr>
      <w:tr w:rsidR="00116AEE" w:rsidRPr="00116AEE" w14:paraId="770C304D" w14:textId="77777777" w:rsidTr="0084522F">
        <w:trPr>
          <w:trHeight w:val="283"/>
        </w:trPr>
        <w:tc>
          <w:tcPr>
            <w:tcW w:w="2622" w:type="dxa"/>
            <w:tcBorders>
              <w:top w:val="single" w:sz="4" w:space="0" w:color="000000"/>
              <w:left w:val="single" w:sz="4" w:space="0" w:color="000000"/>
              <w:bottom w:val="single" w:sz="4" w:space="0" w:color="000000"/>
            </w:tcBorders>
            <w:vAlign w:val="center"/>
          </w:tcPr>
          <w:p w14:paraId="61DC8F9B" w14:textId="77777777" w:rsidR="00116AEE" w:rsidRPr="00116AEE" w:rsidRDefault="00116AEE" w:rsidP="00116AEE">
            <w:pPr>
              <w:suppressAutoHyphens/>
              <w:spacing w:after="200"/>
              <w:rPr>
                <w:rFonts w:ascii="Calibri" w:eastAsia="Calibri" w:hAnsi="Calibri" w:cs="Arial Unicode MS"/>
                <w:sz w:val="22"/>
                <w:szCs w:val="22"/>
                <w:lang w:eastAsia="zh-CN" w:bidi="lo-LA"/>
              </w:rPr>
            </w:pPr>
            <w:r w:rsidRPr="00116AEE">
              <w:rPr>
                <w:lang w:bidi="lo-LA"/>
              </w:rPr>
              <w:t>Ylakių</w:t>
            </w:r>
          </w:p>
        </w:tc>
        <w:tc>
          <w:tcPr>
            <w:tcW w:w="1250" w:type="dxa"/>
            <w:tcBorders>
              <w:top w:val="single" w:sz="4" w:space="0" w:color="000000"/>
              <w:left w:val="single" w:sz="4" w:space="0" w:color="000000"/>
              <w:bottom w:val="single" w:sz="4" w:space="0" w:color="000000"/>
            </w:tcBorders>
          </w:tcPr>
          <w:p w14:paraId="657E0CC4" w14:textId="77777777" w:rsidR="00116AEE" w:rsidRPr="00116AEE" w:rsidRDefault="00116AEE" w:rsidP="00116AEE">
            <w:pPr>
              <w:suppressAutoHyphens/>
              <w:spacing w:after="200"/>
              <w:jc w:val="center"/>
              <w:rPr>
                <w:rFonts w:ascii="Calibri" w:eastAsia="Calibri" w:hAnsi="Calibri" w:cs="Arial Unicode MS"/>
                <w:bCs/>
                <w:sz w:val="22"/>
                <w:szCs w:val="22"/>
                <w:lang w:eastAsia="zh-CN" w:bidi="lo-LA"/>
              </w:rPr>
            </w:pPr>
            <w:r w:rsidRPr="00116AEE">
              <w:rPr>
                <w:rFonts w:eastAsia="Calibri"/>
                <w:bCs/>
                <w:color w:val="000000"/>
                <w:lang w:eastAsia="zh-CN" w:bidi="lo-LA"/>
              </w:rPr>
              <w:t>5</w:t>
            </w:r>
          </w:p>
        </w:tc>
        <w:tc>
          <w:tcPr>
            <w:tcW w:w="1250" w:type="dxa"/>
            <w:tcBorders>
              <w:top w:val="single" w:sz="4" w:space="0" w:color="000000"/>
              <w:left w:val="single" w:sz="4" w:space="0" w:color="000000"/>
              <w:bottom w:val="single" w:sz="4" w:space="0" w:color="000000"/>
            </w:tcBorders>
            <w:vAlign w:val="center"/>
          </w:tcPr>
          <w:p w14:paraId="2FBCA4C7"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color w:val="000000"/>
                <w:lang w:eastAsia="zh-CN" w:bidi="lo-LA"/>
              </w:rPr>
              <w:t>3</w:t>
            </w:r>
          </w:p>
        </w:tc>
        <w:tc>
          <w:tcPr>
            <w:tcW w:w="1300" w:type="dxa"/>
            <w:tcBorders>
              <w:top w:val="single" w:sz="4" w:space="0" w:color="000000"/>
              <w:left w:val="single" w:sz="4" w:space="0" w:color="000000"/>
              <w:bottom w:val="single" w:sz="4" w:space="0" w:color="000000"/>
            </w:tcBorders>
            <w:vAlign w:val="center"/>
          </w:tcPr>
          <w:p w14:paraId="730A3D82"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color w:val="000000"/>
                <w:lang w:eastAsia="zh-CN" w:bidi="lo-LA"/>
              </w:rPr>
              <w:t>2</w:t>
            </w:r>
          </w:p>
        </w:tc>
        <w:tc>
          <w:tcPr>
            <w:tcW w:w="1169" w:type="dxa"/>
            <w:tcBorders>
              <w:top w:val="single" w:sz="4" w:space="0" w:color="000000"/>
              <w:left w:val="single" w:sz="4" w:space="0" w:color="000000"/>
              <w:bottom w:val="single" w:sz="4" w:space="0" w:color="000000"/>
            </w:tcBorders>
            <w:vAlign w:val="center"/>
          </w:tcPr>
          <w:p w14:paraId="6AE68E8C"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color w:val="000000"/>
                <w:lang w:eastAsia="zh-CN" w:bidi="lo-LA"/>
              </w:rPr>
              <w:t>1</w:t>
            </w:r>
          </w:p>
        </w:tc>
        <w:tc>
          <w:tcPr>
            <w:tcW w:w="1057" w:type="dxa"/>
            <w:tcBorders>
              <w:top w:val="single" w:sz="4" w:space="0" w:color="000000"/>
              <w:left w:val="single" w:sz="4" w:space="0" w:color="000000"/>
              <w:bottom w:val="single" w:sz="4" w:space="0" w:color="000000"/>
            </w:tcBorders>
            <w:vAlign w:val="center"/>
          </w:tcPr>
          <w:p w14:paraId="29F78779" w14:textId="77777777" w:rsidR="00116AEE" w:rsidRPr="00116AEE" w:rsidRDefault="00116AEE" w:rsidP="00116AEE">
            <w:pPr>
              <w:suppressAutoHyphens/>
              <w:spacing w:after="200"/>
              <w:jc w:val="center"/>
              <w:rPr>
                <w:rFonts w:eastAsia="Calibri"/>
                <w:bCs/>
                <w:color w:val="000000"/>
                <w:lang w:eastAsia="zh-CN" w:bidi="lo-LA"/>
              </w:rPr>
            </w:pPr>
            <w:r w:rsidRPr="00116AEE">
              <w:rPr>
                <w:rFonts w:eastAsia="Calibri"/>
                <w:bCs/>
                <w:color w:val="000000"/>
                <w:lang w:eastAsia="zh-CN" w:bidi="lo-LA"/>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1814F51E"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b/>
                <w:color w:val="000000"/>
                <w:lang w:eastAsia="zh-CN" w:bidi="lo-LA"/>
              </w:rPr>
              <w:t>12</w:t>
            </w:r>
          </w:p>
        </w:tc>
      </w:tr>
      <w:tr w:rsidR="00116AEE" w:rsidRPr="00116AEE" w14:paraId="671502AD" w14:textId="77777777" w:rsidTr="0084522F">
        <w:trPr>
          <w:trHeight w:val="283"/>
        </w:trPr>
        <w:tc>
          <w:tcPr>
            <w:tcW w:w="2622" w:type="dxa"/>
            <w:tcBorders>
              <w:top w:val="single" w:sz="4" w:space="0" w:color="000000"/>
              <w:left w:val="single" w:sz="4" w:space="0" w:color="000000"/>
              <w:bottom w:val="single" w:sz="4" w:space="0" w:color="000000"/>
            </w:tcBorders>
            <w:vAlign w:val="center"/>
          </w:tcPr>
          <w:p w14:paraId="29A5E0DA" w14:textId="77777777" w:rsidR="00116AEE" w:rsidRPr="00116AEE" w:rsidRDefault="00116AEE" w:rsidP="00116AEE">
            <w:pPr>
              <w:suppressAutoHyphens/>
              <w:spacing w:after="200"/>
              <w:rPr>
                <w:rFonts w:ascii="Calibri" w:eastAsia="Calibri" w:hAnsi="Calibri" w:cs="Arial Unicode MS"/>
                <w:sz w:val="22"/>
                <w:szCs w:val="22"/>
                <w:lang w:eastAsia="zh-CN" w:bidi="lo-LA"/>
              </w:rPr>
            </w:pPr>
            <w:r w:rsidRPr="00116AEE">
              <w:rPr>
                <w:lang w:bidi="lo-LA"/>
              </w:rPr>
              <w:t>Lenkimų</w:t>
            </w:r>
          </w:p>
        </w:tc>
        <w:tc>
          <w:tcPr>
            <w:tcW w:w="1250" w:type="dxa"/>
            <w:tcBorders>
              <w:top w:val="single" w:sz="4" w:space="0" w:color="000000"/>
              <w:left w:val="single" w:sz="4" w:space="0" w:color="000000"/>
              <w:bottom w:val="single" w:sz="4" w:space="0" w:color="000000"/>
            </w:tcBorders>
          </w:tcPr>
          <w:p w14:paraId="5BAFCDCE"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color w:val="000000"/>
                <w:lang w:eastAsia="zh-CN" w:bidi="lo-LA"/>
              </w:rPr>
              <w:t>0</w:t>
            </w:r>
          </w:p>
        </w:tc>
        <w:tc>
          <w:tcPr>
            <w:tcW w:w="1250" w:type="dxa"/>
            <w:tcBorders>
              <w:top w:val="single" w:sz="4" w:space="0" w:color="000000"/>
              <w:left w:val="single" w:sz="4" w:space="0" w:color="000000"/>
              <w:bottom w:val="single" w:sz="4" w:space="0" w:color="000000"/>
            </w:tcBorders>
            <w:vAlign w:val="center"/>
          </w:tcPr>
          <w:p w14:paraId="02774409"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color w:val="000000"/>
                <w:lang w:eastAsia="zh-CN" w:bidi="lo-LA"/>
              </w:rPr>
              <w:t>1</w:t>
            </w:r>
          </w:p>
        </w:tc>
        <w:tc>
          <w:tcPr>
            <w:tcW w:w="1300" w:type="dxa"/>
            <w:tcBorders>
              <w:top w:val="single" w:sz="4" w:space="0" w:color="000000"/>
              <w:left w:val="single" w:sz="4" w:space="0" w:color="000000"/>
              <w:bottom w:val="single" w:sz="4" w:space="0" w:color="000000"/>
            </w:tcBorders>
            <w:vAlign w:val="center"/>
          </w:tcPr>
          <w:p w14:paraId="3479CBD6"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color w:val="000000"/>
                <w:lang w:eastAsia="zh-CN" w:bidi="lo-LA"/>
              </w:rPr>
              <w:t>0</w:t>
            </w:r>
          </w:p>
        </w:tc>
        <w:tc>
          <w:tcPr>
            <w:tcW w:w="1169" w:type="dxa"/>
            <w:tcBorders>
              <w:top w:val="single" w:sz="4" w:space="0" w:color="000000"/>
              <w:left w:val="single" w:sz="4" w:space="0" w:color="000000"/>
              <w:bottom w:val="single" w:sz="4" w:space="0" w:color="000000"/>
            </w:tcBorders>
            <w:vAlign w:val="center"/>
          </w:tcPr>
          <w:p w14:paraId="3F8D9DEC"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color w:val="000000"/>
                <w:lang w:eastAsia="zh-CN" w:bidi="lo-LA"/>
              </w:rPr>
              <w:t>1</w:t>
            </w:r>
          </w:p>
        </w:tc>
        <w:tc>
          <w:tcPr>
            <w:tcW w:w="1057" w:type="dxa"/>
            <w:tcBorders>
              <w:top w:val="single" w:sz="4" w:space="0" w:color="000000"/>
              <w:left w:val="single" w:sz="4" w:space="0" w:color="000000"/>
              <w:bottom w:val="single" w:sz="4" w:space="0" w:color="000000"/>
            </w:tcBorders>
            <w:vAlign w:val="center"/>
          </w:tcPr>
          <w:p w14:paraId="36F034A9" w14:textId="77777777" w:rsidR="00116AEE" w:rsidRPr="00116AEE" w:rsidRDefault="00116AEE" w:rsidP="00116AEE">
            <w:pPr>
              <w:suppressAutoHyphens/>
              <w:spacing w:after="200"/>
              <w:jc w:val="center"/>
              <w:rPr>
                <w:rFonts w:eastAsia="Calibri"/>
                <w:color w:val="000000"/>
                <w:lang w:eastAsia="zh-CN" w:bidi="lo-LA"/>
              </w:rPr>
            </w:pPr>
            <w:r w:rsidRPr="00116AEE">
              <w:rPr>
                <w:rFonts w:eastAsia="Calibri"/>
                <w:color w:val="000000"/>
                <w:lang w:eastAsia="zh-CN" w:bidi="lo-LA"/>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38210DA3"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color w:val="000000"/>
                <w:lang w:eastAsia="zh-CN" w:bidi="lo-LA"/>
              </w:rPr>
              <w:t>3</w:t>
            </w:r>
          </w:p>
        </w:tc>
      </w:tr>
      <w:tr w:rsidR="00116AEE" w:rsidRPr="00116AEE" w14:paraId="7423720A" w14:textId="77777777" w:rsidTr="0084522F">
        <w:trPr>
          <w:trHeight w:val="283"/>
        </w:trPr>
        <w:tc>
          <w:tcPr>
            <w:tcW w:w="2622" w:type="dxa"/>
            <w:tcBorders>
              <w:top w:val="single" w:sz="4" w:space="0" w:color="000000"/>
              <w:left w:val="single" w:sz="4" w:space="0" w:color="000000"/>
              <w:bottom w:val="single" w:sz="4" w:space="0" w:color="000000"/>
            </w:tcBorders>
            <w:vAlign w:val="center"/>
          </w:tcPr>
          <w:p w14:paraId="2C14863C" w14:textId="77777777" w:rsidR="00116AEE" w:rsidRPr="00116AEE" w:rsidRDefault="00116AEE" w:rsidP="00116AEE">
            <w:pPr>
              <w:suppressAutoHyphens/>
              <w:spacing w:after="200"/>
              <w:rPr>
                <w:rFonts w:ascii="Calibri" w:eastAsia="Calibri" w:hAnsi="Calibri" w:cs="Arial Unicode MS"/>
                <w:sz w:val="22"/>
                <w:szCs w:val="22"/>
                <w:lang w:eastAsia="zh-CN" w:bidi="lo-LA"/>
              </w:rPr>
            </w:pPr>
            <w:r w:rsidRPr="00116AEE">
              <w:rPr>
                <w:lang w:bidi="lo-LA"/>
              </w:rPr>
              <w:t>Mosėdžio</w:t>
            </w:r>
          </w:p>
        </w:tc>
        <w:tc>
          <w:tcPr>
            <w:tcW w:w="1250" w:type="dxa"/>
            <w:tcBorders>
              <w:top w:val="single" w:sz="4" w:space="0" w:color="000000"/>
              <w:left w:val="single" w:sz="4" w:space="0" w:color="000000"/>
              <w:bottom w:val="single" w:sz="4" w:space="0" w:color="000000"/>
            </w:tcBorders>
          </w:tcPr>
          <w:p w14:paraId="2A6E680A"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bCs/>
                <w:color w:val="000000"/>
                <w:lang w:eastAsia="zh-CN" w:bidi="lo-LA"/>
              </w:rPr>
              <w:t>3</w:t>
            </w:r>
          </w:p>
        </w:tc>
        <w:tc>
          <w:tcPr>
            <w:tcW w:w="1250" w:type="dxa"/>
            <w:tcBorders>
              <w:top w:val="single" w:sz="4" w:space="0" w:color="000000"/>
              <w:left w:val="single" w:sz="4" w:space="0" w:color="000000"/>
              <w:bottom w:val="single" w:sz="4" w:space="0" w:color="000000"/>
            </w:tcBorders>
            <w:vAlign w:val="center"/>
          </w:tcPr>
          <w:p w14:paraId="689A22F8"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bCs/>
                <w:color w:val="000000"/>
                <w:lang w:eastAsia="zh-CN" w:bidi="lo-LA"/>
              </w:rPr>
              <w:t>2</w:t>
            </w:r>
          </w:p>
        </w:tc>
        <w:tc>
          <w:tcPr>
            <w:tcW w:w="1300" w:type="dxa"/>
            <w:tcBorders>
              <w:top w:val="single" w:sz="4" w:space="0" w:color="000000"/>
              <w:left w:val="single" w:sz="4" w:space="0" w:color="000000"/>
              <w:bottom w:val="single" w:sz="4" w:space="0" w:color="000000"/>
            </w:tcBorders>
            <w:vAlign w:val="center"/>
          </w:tcPr>
          <w:p w14:paraId="7C3C6E0A"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bCs/>
                <w:color w:val="000000"/>
                <w:lang w:eastAsia="zh-CN" w:bidi="lo-LA"/>
              </w:rPr>
              <w:t>1</w:t>
            </w:r>
          </w:p>
        </w:tc>
        <w:tc>
          <w:tcPr>
            <w:tcW w:w="1169" w:type="dxa"/>
            <w:tcBorders>
              <w:top w:val="single" w:sz="4" w:space="0" w:color="000000"/>
              <w:left w:val="single" w:sz="4" w:space="0" w:color="000000"/>
              <w:bottom w:val="single" w:sz="4" w:space="0" w:color="000000"/>
            </w:tcBorders>
            <w:vAlign w:val="center"/>
          </w:tcPr>
          <w:p w14:paraId="35566FB1"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bCs/>
                <w:color w:val="000000"/>
                <w:lang w:eastAsia="zh-CN" w:bidi="lo-LA"/>
              </w:rPr>
              <w:t>2</w:t>
            </w:r>
          </w:p>
        </w:tc>
        <w:tc>
          <w:tcPr>
            <w:tcW w:w="1057" w:type="dxa"/>
            <w:tcBorders>
              <w:top w:val="single" w:sz="4" w:space="0" w:color="000000"/>
              <w:left w:val="single" w:sz="4" w:space="0" w:color="000000"/>
              <w:bottom w:val="single" w:sz="4" w:space="0" w:color="000000"/>
            </w:tcBorders>
            <w:vAlign w:val="center"/>
          </w:tcPr>
          <w:p w14:paraId="5007AF18" w14:textId="77777777" w:rsidR="00116AEE" w:rsidRPr="00116AEE" w:rsidRDefault="00116AEE" w:rsidP="00116AEE">
            <w:pPr>
              <w:suppressAutoHyphens/>
              <w:spacing w:after="200"/>
              <w:jc w:val="center"/>
              <w:rPr>
                <w:rFonts w:eastAsia="Calibri"/>
                <w:color w:val="000000"/>
                <w:lang w:eastAsia="zh-CN" w:bidi="lo-LA"/>
              </w:rPr>
            </w:pPr>
            <w:r w:rsidRPr="00116AEE">
              <w:rPr>
                <w:rFonts w:eastAsia="Calibri"/>
                <w:color w:val="000000"/>
                <w:lang w:eastAsia="zh-CN" w:bidi="lo-LA"/>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51D504BC"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b/>
                <w:bCs/>
                <w:color w:val="000000"/>
                <w:lang w:eastAsia="zh-CN" w:bidi="lo-LA"/>
              </w:rPr>
              <w:t>9</w:t>
            </w:r>
          </w:p>
        </w:tc>
      </w:tr>
      <w:tr w:rsidR="00116AEE" w:rsidRPr="00116AEE" w14:paraId="42C7D183" w14:textId="77777777" w:rsidTr="0084522F">
        <w:trPr>
          <w:trHeight w:val="283"/>
        </w:trPr>
        <w:tc>
          <w:tcPr>
            <w:tcW w:w="2622" w:type="dxa"/>
            <w:tcBorders>
              <w:top w:val="single" w:sz="4" w:space="0" w:color="000000"/>
              <w:left w:val="single" w:sz="4" w:space="0" w:color="000000"/>
              <w:bottom w:val="single" w:sz="4" w:space="0" w:color="000000"/>
            </w:tcBorders>
            <w:vAlign w:val="center"/>
          </w:tcPr>
          <w:p w14:paraId="0EDAF05B" w14:textId="77777777" w:rsidR="00116AEE" w:rsidRPr="00116AEE" w:rsidRDefault="00116AEE" w:rsidP="00116AEE">
            <w:pPr>
              <w:suppressAutoHyphens/>
              <w:spacing w:after="200"/>
              <w:rPr>
                <w:rFonts w:ascii="Calibri" w:eastAsia="Calibri" w:hAnsi="Calibri" w:cs="Arial Unicode MS"/>
                <w:sz w:val="22"/>
                <w:szCs w:val="22"/>
                <w:lang w:eastAsia="zh-CN" w:bidi="lo-LA"/>
              </w:rPr>
            </w:pPr>
            <w:r w:rsidRPr="00116AEE">
              <w:rPr>
                <w:lang w:bidi="lo-LA"/>
              </w:rPr>
              <w:t>Notėnų</w:t>
            </w:r>
          </w:p>
        </w:tc>
        <w:tc>
          <w:tcPr>
            <w:tcW w:w="1250" w:type="dxa"/>
            <w:tcBorders>
              <w:top w:val="single" w:sz="4" w:space="0" w:color="000000"/>
              <w:left w:val="single" w:sz="4" w:space="0" w:color="000000"/>
              <w:bottom w:val="single" w:sz="4" w:space="0" w:color="000000"/>
            </w:tcBorders>
          </w:tcPr>
          <w:p w14:paraId="00439D51"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color w:val="000000"/>
                <w:lang w:eastAsia="zh-CN" w:bidi="lo-LA"/>
              </w:rPr>
              <w:t>0</w:t>
            </w:r>
          </w:p>
        </w:tc>
        <w:tc>
          <w:tcPr>
            <w:tcW w:w="1250" w:type="dxa"/>
            <w:tcBorders>
              <w:top w:val="single" w:sz="4" w:space="0" w:color="000000"/>
              <w:left w:val="single" w:sz="4" w:space="0" w:color="000000"/>
              <w:bottom w:val="single" w:sz="4" w:space="0" w:color="000000"/>
            </w:tcBorders>
            <w:vAlign w:val="center"/>
          </w:tcPr>
          <w:p w14:paraId="3CF6E020"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color w:val="000000"/>
                <w:lang w:eastAsia="zh-CN" w:bidi="lo-LA"/>
              </w:rPr>
              <w:t>0</w:t>
            </w:r>
          </w:p>
        </w:tc>
        <w:tc>
          <w:tcPr>
            <w:tcW w:w="1300" w:type="dxa"/>
            <w:tcBorders>
              <w:top w:val="single" w:sz="4" w:space="0" w:color="000000"/>
              <w:left w:val="single" w:sz="4" w:space="0" w:color="000000"/>
              <w:bottom w:val="single" w:sz="4" w:space="0" w:color="000000"/>
            </w:tcBorders>
            <w:vAlign w:val="center"/>
          </w:tcPr>
          <w:p w14:paraId="66011234"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color w:val="000000"/>
                <w:lang w:eastAsia="zh-CN" w:bidi="lo-LA"/>
              </w:rPr>
              <w:t>0</w:t>
            </w:r>
          </w:p>
        </w:tc>
        <w:tc>
          <w:tcPr>
            <w:tcW w:w="1169" w:type="dxa"/>
            <w:tcBorders>
              <w:top w:val="single" w:sz="4" w:space="0" w:color="000000"/>
              <w:left w:val="single" w:sz="4" w:space="0" w:color="000000"/>
              <w:bottom w:val="single" w:sz="4" w:space="0" w:color="000000"/>
            </w:tcBorders>
            <w:vAlign w:val="center"/>
          </w:tcPr>
          <w:p w14:paraId="5224304D"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color w:val="000000"/>
                <w:lang w:eastAsia="zh-CN" w:bidi="lo-LA"/>
              </w:rPr>
              <w:t>0</w:t>
            </w:r>
          </w:p>
        </w:tc>
        <w:tc>
          <w:tcPr>
            <w:tcW w:w="1057" w:type="dxa"/>
            <w:tcBorders>
              <w:top w:val="single" w:sz="4" w:space="0" w:color="000000"/>
              <w:left w:val="single" w:sz="4" w:space="0" w:color="000000"/>
              <w:bottom w:val="single" w:sz="4" w:space="0" w:color="000000"/>
            </w:tcBorders>
            <w:vAlign w:val="center"/>
          </w:tcPr>
          <w:p w14:paraId="515DEAE4" w14:textId="77777777" w:rsidR="00116AEE" w:rsidRPr="00116AEE" w:rsidRDefault="00116AEE" w:rsidP="00116AEE">
            <w:pPr>
              <w:suppressAutoHyphens/>
              <w:spacing w:after="200"/>
              <w:jc w:val="center"/>
              <w:rPr>
                <w:rFonts w:eastAsia="Calibri"/>
                <w:color w:val="000000"/>
                <w:lang w:eastAsia="zh-CN" w:bidi="lo-LA"/>
              </w:rPr>
            </w:pPr>
            <w:r w:rsidRPr="00116AEE">
              <w:rPr>
                <w:rFonts w:eastAsia="Calibri"/>
                <w:color w:val="000000"/>
                <w:lang w:eastAsia="zh-CN" w:bidi="lo-LA"/>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1B08FC68"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color w:val="000000"/>
                <w:lang w:eastAsia="zh-CN" w:bidi="lo-LA"/>
              </w:rPr>
              <w:t>0</w:t>
            </w:r>
          </w:p>
        </w:tc>
      </w:tr>
      <w:tr w:rsidR="00116AEE" w:rsidRPr="00116AEE" w14:paraId="6CC1183E" w14:textId="77777777" w:rsidTr="0084522F">
        <w:trPr>
          <w:trHeight w:val="283"/>
        </w:trPr>
        <w:tc>
          <w:tcPr>
            <w:tcW w:w="2622" w:type="dxa"/>
            <w:tcBorders>
              <w:top w:val="single" w:sz="4" w:space="0" w:color="000000"/>
              <w:left w:val="single" w:sz="4" w:space="0" w:color="000000"/>
              <w:bottom w:val="single" w:sz="4" w:space="0" w:color="000000"/>
            </w:tcBorders>
            <w:vAlign w:val="center"/>
          </w:tcPr>
          <w:p w14:paraId="06BD5D1E" w14:textId="77777777" w:rsidR="00116AEE" w:rsidRPr="00116AEE" w:rsidRDefault="00116AEE" w:rsidP="00116AEE">
            <w:pPr>
              <w:suppressAutoHyphens/>
              <w:spacing w:after="200"/>
              <w:rPr>
                <w:rFonts w:ascii="Calibri" w:eastAsia="Calibri" w:hAnsi="Calibri" w:cs="Arial Unicode MS"/>
                <w:sz w:val="22"/>
                <w:szCs w:val="22"/>
                <w:lang w:eastAsia="zh-CN" w:bidi="lo-LA"/>
              </w:rPr>
            </w:pPr>
            <w:r w:rsidRPr="00116AEE">
              <w:rPr>
                <w:lang w:bidi="lo-LA"/>
              </w:rPr>
              <w:t>Skuodo</w:t>
            </w:r>
          </w:p>
        </w:tc>
        <w:tc>
          <w:tcPr>
            <w:tcW w:w="1250" w:type="dxa"/>
            <w:tcBorders>
              <w:top w:val="single" w:sz="4" w:space="0" w:color="000000"/>
              <w:left w:val="single" w:sz="4" w:space="0" w:color="000000"/>
              <w:bottom w:val="single" w:sz="4" w:space="0" w:color="000000"/>
            </w:tcBorders>
          </w:tcPr>
          <w:p w14:paraId="29AA092A"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bCs/>
                <w:color w:val="000000"/>
                <w:lang w:eastAsia="zh-CN" w:bidi="lo-LA"/>
              </w:rPr>
              <w:t>3</w:t>
            </w:r>
          </w:p>
        </w:tc>
        <w:tc>
          <w:tcPr>
            <w:tcW w:w="1250" w:type="dxa"/>
            <w:tcBorders>
              <w:top w:val="single" w:sz="4" w:space="0" w:color="000000"/>
              <w:left w:val="single" w:sz="4" w:space="0" w:color="000000"/>
              <w:bottom w:val="single" w:sz="4" w:space="0" w:color="000000"/>
            </w:tcBorders>
            <w:vAlign w:val="center"/>
          </w:tcPr>
          <w:p w14:paraId="7B2E4BBF"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bCs/>
                <w:color w:val="000000"/>
                <w:lang w:eastAsia="zh-CN" w:bidi="lo-LA"/>
              </w:rPr>
              <w:t>2</w:t>
            </w:r>
          </w:p>
        </w:tc>
        <w:tc>
          <w:tcPr>
            <w:tcW w:w="1300" w:type="dxa"/>
            <w:tcBorders>
              <w:top w:val="single" w:sz="4" w:space="0" w:color="000000"/>
              <w:left w:val="single" w:sz="4" w:space="0" w:color="000000"/>
              <w:bottom w:val="single" w:sz="4" w:space="0" w:color="000000"/>
            </w:tcBorders>
            <w:vAlign w:val="center"/>
          </w:tcPr>
          <w:p w14:paraId="3A1CE722"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bCs/>
                <w:color w:val="000000"/>
                <w:lang w:eastAsia="zh-CN" w:bidi="lo-LA"/>
              </w:rPr>
              <w:t>6</w:t>
            </w:r>
          </w:p>
        </w:tc>
        <w:tc>
          <w:tcPr>
            <w:tcW w:w="1169" w:type="dxa"/>
            <w:tcBorders>
              <w:top w:val="single" w:sz="4" w:space="0" w:color="000000"/>
              <w:left w:val="single" w:sz="4" w:space="0" w:color="000000"/>
              <w:bottom w:val="single" w:sz="4" w:space="0" w:color="000000"/>
            </w:tcBorders>
            <w:vAlign w:val="center"/>
          </w:tcPr>
          <w:p w14:paraId="01DBC9DD"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bCs/>
                <w:color w:val="000000"/>
                <w:lang w:eastAsia="zh-CN" w:bidi="lo-LA"/>
              </w:rPr>
              <w:t>4</w:t>
            </w:r>
          </w:p>
        </w:tc>
        <w:tc>
          <w:tcPr>
            <w:tcW w:w="1057" w:type="dxa"/>
            <w:tcBorders>
              <w:top w:val="single" w:sz="4" w:space="0" w:color="000000"/>
              <w:left w:val="single" w:sz="4" w:space="0" w:color="000000"/>
              <w:bottom w:val="single" w:sz="4" w:space="0" w:color="000000"/>
            </w:tcBorders>
            <w:vAlign w:val="center"/>
          </w:tcPr>
          <w:p w14:paraId="67DBD3D6" w14:textId="77777777" w:rsidR="00116AEE" w:rsidRPr="00116AEE" w:rsidRDefault="00116AEE" w:rsidP="00116AEE">
            <w:pPr>
              <w:suppressAutoHyphens/>
              <w:spacing w:after="200"/>
              <w:jc w:val="center"/>
              <w:rPr>
                <w:rFonts w:eastAsia="Calibri"/>
                <w:b/>
                <w:bCs/>
                <w:color w:val="000000"/>
                <w:lang w:eastAsia="zh-CN" w:bidi="lo-LA"/>
              </w:rPr>
            </w:pPr>
            <w:r w:rsidRPr="00116AEE">
              <w:rPr>
                <w:rFonts w:eastAsia="Calibri"/>
                <w:b/>
                <w:bCs/>
                <w:color w:val="000000"/>
                <w:lang w:eastAsia="zh-CN" w:bidi="lo-LA"/>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775AAD8E"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b/>
                <w:bCs/>
                <w:color w:val="000000"/>
                <w:lang w:eastAsia="zh-CN" w:bidi="lo-LA"/>
              </w:rPr>
              <w:t>17</w:t>
            </w:r>
          </w:p>
        </w:tc>
      </w:tr>
      <w:tr w:rsidR="00116AEE" w:rsidRPr="00116AEE" w14:paraId="102AEB97" w14:textId="77777777" w:rsidTr="0084522F">
        <w:trPr>
          <w:trHeight w:val="283"/>
        </w:trPr>
        <w:tc>
          <w:tcPr>
            <w:tcW w:w="2622" w:type="dxa"/>
            <w:tcBorders>
              <w:top w:val="single" w:sz="4" w:space="0" w:color="000000"/>
              <w:left w:val="single" w:sz="4" w:space="0" w:color="000000"/>
              <w:bottom w:val="single" w:sz="4" w:space="0" w:color="000000"/>
            </w:tcBorders>
            <w:vAlign w:val="center"/>
          </w:tcPr>
          <w:p w14:paraId="46CC05DF" w14:textId="77777777" w:rsidR="00116AEE" w:rsidRPr="00116AEE" w:rsidRDefault="00116AEE" w:rsidP="00116AEE">
            <w:pPr>
              <w:suppressAutoHyphens/>
              <w:spacing w:after="200"/>
              <w:rPr>
                <w:rFonts w:ascii="Calibri" w:eastAsia="Calibri" w:hAnsi="Calibri" w:cs="Arial Unicode MS"/>
                <w:sz w:val="22"/>
                <w:szCs w:val="22"/>
                <w:lang w:eastAsia="zh-CN" w:bidi="lo-LA"/>
              </w:rPr>
            </w:pPr>
            <w:proofErr w:type="spellStart"/>
            <w:r w:rsidRPr="00116AEE">
              <w:rPr>
                <w:lang w:bidi="lo-LA"/>
              </w:rPr>
              <w:t>Šačių</w:t>
            </w:r>
            <w:proofErr w:type="spellEnd"/>
          </w:p>
        </w:tc>
        <w:tc>
          <w:tcPr>
            <w:tcW w:w="1250" w:type="dxa"/>
            <w:tcBorders>
              <w:top w:val="single" w:sz="4" w:space="0" w:color="000000"/>
              <w:left w:val="single" w:sz="4" w:space="0" w:color="000000"/>
              <w:bottom w:val="single" w:sz="4" w:space="0" w:color="000000"/>
            </w:tcBorders>
          </w:tcPr>
          <w:p w14:paraId="1C0A25E3"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color w:val="000000"/>
                <w:lang w:eastAsia="zh-CN" w:bidi="lo-LA"/>
              </w:rPr>
              <w:t>1</w:t>
            </w:r>
          </w:p>
        </w:tc>
        <w:tc>
          <w:tcPr>
            <w:tcW w:w="1250" w:type="dxa"/>
            <w:tcBorders>
              <w:top w:val="single" w:sz="4" w:space="0" w:color="000000"/>
              <w:left w:val="single" w:sz="4" w:space="0" w:color="000000"/>
              <w:bottom w:val="single" w:sz="4" w:space="0" w:color="000000"/>
            </w:tcBorders>
            <w:vAlign w:val="center"/>
          </w:tcPr>
          <w:p w14:paraId="4C5C4231"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color w:val="000000"/>
                <w:lang w:eastAsia="zh-CN" w:bidi="lo-LA"/>
              </w:rPr>
              <w:t>0</w:t>
            </w:r>
          </w:p>
        </w:tc>
        <w:tc>
          <w:tcPr>
            <w:tcW w:w="1300" w:type="dxa"/>
            <w:tcBorders>
              <w:top w:val="single" w:sz="4" w:space="0" w:color="000000"/>
              <w:left w:val="single" w:sz="4" w:space="0" w:color="000000"/>
              <w:bottom w:val="single" w:sz="4" w:space="0" w:color="000000"/>
            </w:tcBorders>
            <w:vAlign w:val="center"/>
          </w:tcPr>
          <w:p w14:paraId="0A642BA5"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color w:val="000000"/>
                <w:lang w:eastAsia="zh-CN" w:bidi="lo-LA"/>
              </w:rPr>
              <w:t>0</w:t>
            </w:r>
          </w:p>
        </w:tc>
        <w:tc>
          <w:tcPr>
            <w:tcW w:w="1169" w:type="dxa"/>
            <w:tcBorders>
              <w:top w:val="single" w:sz="4" w:space="0" w:color="000000"/>
              <w:left w:val="single" w:sz="4" w:space="0" w:color="000000"/>
              <w:bottom w:val="single" w:sz="4" w:space="0" w:color="000000"/>
            </w:tcBorders>
            <w:vAlign w:val="center"/>
          </w:tcPr>
          <w:p w14:paraId="3FEB0440"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color w:val="000000"/>
                <w:lang w:eastAsia="zh-CN" w:bidi="lo-LA"/>
              </w:rPr>
              <w:t>1</w:t>
            </w:r>
          </w:p>
        </w:tc>
        <w:tc>
          <w:tcPr>
            <w:tcW w:w="1057" w:type="dxa"/>
            <w:tcBorders>
              <w:top w:val="single" w:sz="4" w:space="0" w:color="000000"/>
              <w:left w:val="single" w:sz="4" w:space="0" w:color="000000"/>
              <w:bottom w:val="single" w:sz="4" w:space="0" w:color="000000"/>
            </w:tcBorders>
            <w:vAlign w:val="center"/>
          </w:tcPr>
          <w:p w14:paraId="360EE4A4" w14:textId="77777777" w:rsidR="00116AEE" w:rsidRPr="00116AEE" w:rsidRDefault="00116AEE" w:rsidP="00116AEE">
            <w:pPr>
              <w:suppressAutoHyphens/>
              <w:spacing w:after="200"/>
              <w:jc w:val="center"/>
              <w:rPr>
                <w:rFonts w:eastAsia="Calibri"/>
                <w:color w:val="000000"/>
                <w:lang w:eastAsia="zh-CN" w:bidi="lo-LA"/>
              </w:rPr>
            </w:pPr>
            <w:r w:rsidRPr="00116AEE">
              <w:rPr>
                <w:rFonts w:eastAsia="Calibri"/>
                <w:color w:val="000000"/>
                <w:lang w:eastAsia="zh-CN" w:bidi="lo-LA"/>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746635CD"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color w:val="000000"/>
                <w:lang w:eastAsia="zh-CN" w:bidi="lo-LA"/>
              </w:rPr>
              <w:t>3</w:t>
            </w:r>
          </w:p>
        </w:tc>
      </w:tr>
      <w:tr w:rsidR="00116AEE" w:rsidRPr="00116AEE" w14:paraId="09588487" w14:textId="77777777" w:rsidTr="0084522F">
        <w:trPr>
          <w:trHeight w:val="283"/>
        </w:trPr>
        <w:tc>
          <w:tcPr>
            <w:tcW w:w="2622" w:type="dxa"/>
            <w:tcBorders>
              <w:top w:val="single" w:sz="4" w:space="0" w:color="000000"/>
              <w:left w:val="single" w:sz="4" w:space="0" w:color="000000"/>
              <w:bottom w:val="single" w:sz="4" w:space="0" w:color="000000"/>
            </w:tcBorders>
            <w:vAlign w:val="center"/>
          </w:tcPr>
          <w:p w14:paraId="599CCBE8" w14:textId="77777777" w:rsidR="00116AEE" w:rsidRPr="00116AEE" w:rsidRDefault="00116AEE" w:rsidP="00116AEE">
            <w:pPr>
              <w:suppressAutoHyphens/>
              <w:spacing w:after="200"/>
              <w:rPr>
                <w:rFonts w:ascii="Calibri" w:eastAsia="Calibri" w:hAnsi="Calibri" w:cs="Arial Unicode MS"/>
                <w:sz w:val="22"/>
                <w:szCs w:val="22"/>
                <w:lang w:eastAsia="zh-CN" w:bidi="lo-LA"/>
              </w:rPr>
            </w:pPr>
            <w:r w:rsidRPr="00116AEE">
              <w:rPr>
                <w:lang w:bidi="lo-LA"/>
              </w:rPr>
              <w:t>Skuodo m.</w:t>
            </w:r>
          </w:p>
        </w:tc>
        <w:tc>
          <w:tcPr>
            <w:tcW w:w="1250" w:type="dxa"/>
            <w:tcBorders>
              <w:top w:val="single" w:sz="4" w:space="0" w:color="000000"/>
              <w:left w:val="single" w:sz="4" w:space="0" w:color="000000"/>
              <w:bottom w:val="single" w:sz="4" w:space="0" w:color="000000"/>
            </w:tcBorders>
          </w:tcPr>
          <w:p w14:paraId="6F476B21"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b/>
                <w:bCs/>
                <w:color w:val="000000"/>
                <w:lang w:eastAsia="zh-CN" w:bidi="lo-LA"/>
              </w:rPr>
              <w:t>7</w:t>
            </w:r>
          </w:p>
        </w:tc>
        <w:tc>
          <w:tcPr>
            <w:tcW w:w="1250" w:type="dxa"/>
            <w:tcBorders>
              <w:top w:val="single" w:sz="4" w:space="0" w:color="000000"/>
              <w:left w:val="single" w:sz="4" w:space="0" w:color="000000"/>
              <w:bottom w:val="single" w:sz="4" w:space="0" w:color="000000"/>
            </w:tcBorders>
            <w:vAlign w:val="center"/>
          </w:tcPr>
          <w:p w14:paraId="21E5C7C0"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bCs/>
                <w:color w:val="000000"/>
                <w:lang w:eastAsia="zh-CN" w:bidi="lo-LA"/>
              </w:rPr>
              <w:t>2</w:t>
            </w:r>
          </w:p>
        </w:tc>
        <w:tc>
          <w:tcPr>
            <w:tcW w:w="1300" w:type="dxa"/>
            <w:tcBorders>
              <w:top w:val="single" w:sz="4" w:space="0" w:color="000000"/>
              <w:left w:val="single" w:sz="4" w:space="0" w:color="000000"/>
              <w:bottom w:val="single" w:sz="4" w:space="0" w:color="000000"/>
            </w:tcBorders>
            <w:vAlign w:val="center"/>
          </w:tcPr>
          <w:p w14:paraId="072CE6D9"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bCs/>
                <w:color w:val="000000"/>
                <w:lang w:eastAsia="zh-CN" w:bidi="lo-LA"/>
              </w:rPr>
              <w:t>2</w:t>
            </w:r>
          </w:p>
        </w:tc>
        <w:tc>
          <w:tcPr>
            <w:tcW w:w="1169" w:type="dxa"/>
            <w:tcBorders>
              <w:top w:val="single" w:sz="4" w:space="0" w:color="000000"/>
              <w:left w:val="single" w:sz="4" w:space="0" w:color="000000"/>
              <w:bottom w:val="single" w:sz="4" w:space="0" w:color="000000"/>
            </w:tcBorders>
            <w:vAlign w:val="center"/>
          </w:tcPr>
          <w:p w14:paraId="60A0BAFE"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bCs/>
                <w:color w:val="000000"/>
                <w:lang w:eastAsia="zh-CN" w:bidi="lo-LA"/>
              </w:rPr>
              <w:t>2</w:t>
            </w:r>
          </w:p>
        </w:tc>
        <w:tc>
          <w:tcPr>
            <w:tcW w:w="1057" w:type="dxa"/>
            <w:tcBorders>
              <w:top w:val="single" w:sz="4" w:space="0" w:color="000000"/>
              <w:left w:val="single" w:sz="4" w:space="0" w:color="000000"/>
              <w:bottom w:val="single" w:sz="4" w:space="0" w:color="000000"/>
            </w:tcBorders>
            <w:vAlign w:val="center"/>
          </w:tcPr>
          <w:p w14:paraId="113289E7" w14:textId="77777777" w:rsidR="00116AEE" w:rsidRPr="00116AEE" w:rsidRDefault="00116AEE" w:rsidP="00116AEE">
            <w:pPr>
              <w:suppressAutoHyphens/>
              <w:spacing w:after="200"/>
              <w:jc w:val="center"/>
              <w:rPr>
                <w:rFonts w:eastAsia="Calibri"/>
                <w:b/>
                <w:bCs/>
                <w:color w:val="000000"/>
                <w:lang w:eastAsia="zh-CN" w:bidi="lo-LA"/>
              </w:rPr>
            </w:pPr>
            <w:r w:rsidRPr="00116AEE">
              <w:rPr>
                <w:rFonts w:eastAsia="Calibri"/>
                <w:b/>
                <w:bCs/>
                <w:color w:val="000000"/>
                <w:lang w:eastAsia="zh-CN" w:bidi="lo-LA"/>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5AE11E69"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b/>
                <w:bCs/>
                <w:color w:val="000000"/>
                <w:lang w:eastAsia="zh-CN" w:bidi="lo-LA"/>
              </w:rPr>
              <w:t>15</w:t>
            </w:r>
          </w:p>
        </w:tc>
      </w:tr>
      <w:tr w:rsidR="00116AEE" w:rsidRPr="00116AEE" w14:paraId="6F4A92BB" w14:textId="77777777" w:rsidTr="0084522F">
        <w:trPr>
          <w:trHeight w:val="283"/>
        </w:trPr>
        <w:tc>
          <w:tcPr>
            <w:tcW w:w="2622" w:type="dxa"/>
            <w:tcBorders>
              <w:top w:val="single" w:sz="4" w:space="0" w:color="000000"/>
              <w:left w:val="single" w:sz="4" w:space="0" w:color="000000"/>
              <w:bottom w:val="single" w:sz="4" w:space="0" w:color="000000"/>
            </w:tcBorders>
            <w:vAlign w:val="center"/>
          </w:tcPr>
          <w:p w14:paraId="23E0F57A" w14:textId="6E344654" w:rsidR="00116AEE" w:rsidRPr="00116AEE" w:rsidRDefault="00384521" w:rsidP="00116AEE">
            <w:pPr>
              <w:suppressAutoHyphens/>
              <w:spacing w:after="200"/>
              <w:rPr>
                <w:rFonts w:ascii="Calibri" w:eastAsia="Calibri" w:hAnsi="Calibri" w:cs="Arial Unicode MS"/>
                <w:sz w:val="22"/>
                <w:szCs w:val="22"/>
                <w:lang w:eastAsia="zh-CN" w:bidi="lo-LA"/>
              </w:rPr>
            </w:pPr>
            <w:r>
              <w:rPr>
                <w:rFonts w:eastAsia="Calibri"/>
                <w:b/>
                <w:bCs/>
                <w:lang w:eastAsia="zh-CN" w:bidi="lo-LA"/>
              </w:rPr>
              <w:t>Iš v</w:t>
            </w:r>
            <w:r w:rsidR="00116AEE" w:rsidRPr="00116AEE">
              <w:rPr>
                <w:rFonts w:eastAsia="Calibri"/>
                <w:b/>
                <w:bCs/>
                <w:lang w:eastAsia="zh-CN" w:bidi="lo-LA"/>
              </w:rPr>
              <w:t>iso:</w:t>
            </w:r>
          </w:p>
        </w:tc>
        <w:tc>
          <w:tcPr>
            <w:tcW w:w="1250" w:type="dxa"/>
            <w:tcBorders>
              <w:top w:val="single" w:sz="4" w:space="0" w:color="000000"/>
              <w:left w:val="single" w:sz="4" w:space="0" w:color="000000"/>
              <w:bottom w:val="single" w:sz="4" w:space="0" w:color="000000"/>
            </w:tcBorders>
          </w:tcPr>
          <w:p w14:paraId="08361946"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b/>
                <w:bCs/>
                <w:color w:val="000000"/>
                <w:lang w:eastAsia="zh-CN" w:bidi="lo-LA"/>
              </w:rPr>
              <w:t>19</w:t>
            </w:r>
          </w:p>
        </w:tc>
        <w:tc>
          <w:tcPr>
            <w:tcW w:w="1250" w:type="dxa"/>
            <w:tcBorders>
              <w:top w:val="single" w:sz="4" w:space="0" w:color="000000"/>
              <w:left w:val="single" w:sz="4" w:space="0" w:color="000000"/>
              <w:bottom w:val="single" w:sz="4" w:space="0" w:color="000000"/>
            </w:tcBorders>
            <w:vAlign w:val="center"/>
          </w:tcPr>
          <w:p w14:paraId="1E743EA4"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b/>
                <w:bCs/>
                <w:color w:val="000000"/>
                <w:lang w:eastAsia="zh-CN" w:bidi="lo-LA"/>
              </w:rPr>
              <w:t>11</w:t>
            </w:r>
          </w:p>
        </w:tc>
        <w:tc>
          <w:tcPr>
            <w:tcW w:w="1300" w:type="dxa"/>
            <w:tcBorders>
              <w:top w:val="single" w:sz="4" w:space="0" w:color="000000"/>
              <w:left w:val="single" w:sz="4" w:space="0" w:color="000000"/>
              <w:bottom w:val="single" w:sz="4" w:space="0" w:color="000000"/>
            </w:tcBorders>
            <w:vAlign w:val="center"/>
          </w:tcPr>
          <w:p w14:paraId="6C93D37F"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b/>
                <w:bCs/>
                <w:color w:val="000000"/>
                <w:lang w:eastAsia="zh-CN" w:bidi="lo-LA"/>
              </w:rPr>
              <w:t>13</w:t>
            </w:r>
          </w:p>
        </w:tc>
        <w:tc>
          <w:tcPr>
            <w:tcW w:w="1169" w:type="dxa"/>
            <w:tcBorders>
              <w:top w:val="single" w:sz="4" w:space="0" w:color="000000"/>
              <w:left w:val="single" w:sz="4" w:space="0" w:color="000000"/>
              <w:bottom w:val="single" w:sz="4" w:space="0" w:color="000000"/>
            </w:tcBorders>
            <w:vAlign w:val="center"/>
          </w:tcPr>
          <w:p w14:paraId="7E2598A2"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b/>
                <w:bCs/>
                <w:color w:val="000000"/>
                <w:lang w:eastAsia="zh-CN" w:bidi="lo-LA"/>
              </w:rPr>
              <w:t>13</w:t>
            </w:r>
          </w:p>
        </w:tc>
        <w:tc>
          <w:tcPr>
            <w:tcW w:w="1057" w:type="dxa"/>
            <w:tcBorders>
              <w:top w:val="single" w:sz="4" w:space="0" w:color="000000"/>
              <w:left w:val="single" w:sz="4" w:space="0" w:color="000000"/>
              <w:bottom w:val="single" w:sz="4" w:space="0" w:color="000000"/>
            </w:tcBorders>
            <w:vAlign w:val="center"/>
          </w:tcPr>
          <w:p w14:paraId="035D7578" w14:textId="77777777" w:rsidR="00116AEE" w:rsidRPr="00116AEE" w:rsidRDefault="00116AEE" w:rsidP="00116AEE">
            <w:pPr>
              <w:suppressAutoHyphens/>
              <w:spacing w:after="200"/>
              <w:jc w:val="center"/>
              <w:rPr>
                <w:rFonts w:eastAsia="Calibri"/>
                <w:b/>
                <w:bCs/>
                <w:color w:val="000000"/>
                <w:lang w:eastAsia="zh-CN" w:bidi="lo-LA"/>
              </w:rPr>
            </w:pPr>
            <w:r w:rsidRPr="00116AEE">
              <w:rPr>
                <w:rFonts w:eastAsia="Calibri"/>
                <w:b/>
                <w:bCs/>
                <w:color w:val="000000"/>
                <w:lang w:eastAsia="zh-CN" w:bidi="lo-LA"/>
              </w:rPr>
              <w:t>9</w:t>
            </w:r>
          </w:p>
        </w:tc>
        <w:tc>
          <w:tcPr>
            <w:tcW w:w="1134" w:type="dxa"/>
            <w:tcBorders>
              <w:top w:val="single" w:sz="4" w:space="0" w:color="000000"/>
              <w:left w:val="single" w:sz="4" w:space="0" w:color="000000"/>
              <w:bottom w:val="single" w:sz="4" w:space="0" w:color="000000"/>
              <w:right w:val="single" w:sz="4" w:space="0" w:color="000000"/>
            </w:tcBorders>
            <w:vAlign w:val="center"/>
          </w:tcPr>
          <w:p w14:paraId="33701E63" w14:textId="77777777" w:rsidR="00116AEE" w:rsidRPr="00116AEE" w:rsidRDefault="00116AEE" w:rsidP="00116AEE">
            <w:pPr>
              <w:suppressAutoHyphens/>
              <w:spacing w:after="200"/>
              <w:jc w:val="center"/>
              <w:rPr>
                <w:rFonts w:ascii="Calibri" w:eastAsia="Calibri" w:hAnsi="Calibri" w:cs="Arial Unicode MS"/>
                <w:sz w:val="22"/>
                <w:szCs w:val="22"/>
                <w:lang w:eastAsia="zh-CN" w:bidi="lo-LA"/>
              </w:rPr>
            </w:pPr>
            <w:r w:rsidRPr="00116AEE">
              <w:rPr>
                <w:rFonts w:eastAsia="Calibri"/>
                <w:b/>
                <w:bCs/>
                <w:color w:val="000000"/>
                <w:lang w:eastAsia="zh-CN" w:bidi="lo-LA"/>
              </w:rPr>
              <w:t>65</w:t>
            </w:r>
          </w:p>
        </w:tc>
      </w:tr>
    </w:tbl>
    <w:p w14:paraId="613F202E" w14:textId="667B0265" w:rsidR="00116AEE" w:rsidRPr="00116AEE" w:rsidRDefault="00116AEE" w:rsidP="00116AEE">
      <w:pPr>
        <w:suppressAutoHyphens/>
        <w:spacing w:line="276" w:lineRule="auto"/>
        <w:ind w:right="-1"/>
        <w:jc w:val="both"/>
        <w:rPr>
          <w:rFonts w:ascii="Calibri" w:eastAsia="Calibri" w:hAnsi="Calibri" w:cs="Arial Unicode MS"/>
          <w:sz w:val="22"/>
          <w:szCs w:val="22"/>
          <w:lang w:eastAsia="zh-CN" w:bidi="lo-LA"/>
        </w:rPr>
      </w:pPr>
      <w:r>
        <w:rPr>
          <w:rFonts w:eastAsia="Calibri"/>
          <w:u w:val="single"/>
          <w:lang w:eastAsia="zh-CN" w:bidi="lo-LA"/>
        </w:rPr>
        <w:t>4</w:t>
      </w:r>
      <w:r w:rsidRPr="00116AEE">
        <w:rPr>
          <w:rFonts w:eastAsia="Calibri"/>
          <w:u w:val="single"/>
          <w:lang w:eastAsia="zh-CN" w:bidi="lo-LA"/>
        </w:rPr>
        <w:t xml:space="preserve"> lentelė. 2021 metais Skuodo rajone kilusių gaisrų priežastys </w:t>
      </w:r>
    </w:p>
    <w:tbl>
      <w:tblPr>
        <w:tblW w:w="9714" w:type="dxa"/>
        <w:tblInd w:w="68" w:type="dxa"/>
        <w:tblLayout w:type="fixed"/>
        <w:tblLook w:val="0000" w:firstRow="0" w:lastRow="0" w:firstColumn="0" w:lastColumn="0" w:noHBand="0" w:noVBand="0"/>
      </w:tblPr>
      <w:tblGrid>
        <w:gridCol w:w="8601"/>
        <w:gridCol w:w="1113"/>
      </w:tblGrid>
      <w:tr w:rsidR="00116AEE" w:rsidRPr="00116AEE" w14:paraId="272C9A5E" w14:textId="77777777" w:rsidTr="0084522F">
        <w:trPr>
          <w:trHeight w:val="283"/>
        </w:trPr>
        <w:tc>
          <w:tcPr>
            <w:tcW w:w="8601" w:type="dxa"/>
            <w:tcBorders>
              <w:top w:val="single" w:sz="4" w:space="0" w:color="000000"/>
              <w:left w:val="single" w:sz="4" w:space="0" w:color="000000"/>
              <w:bottom w:val="single" w:sz="4" w:space="0" w:color="000000"/>
            </w:tcBorders>
            <w:shd w:val="clear" w:color="auto" w:fill="FFFFFF"/>
            <w:vAlign w:val="center"/>
          </w:tcPr>
          <w:p w14:paraId="365B85C1" w14:textId="77777777" w:rsidR="00116AEE" w:rsidRPr="00116AEE" w:rsidRDefault="00116AEE" w:rsidP="00116AEE">
            <w:pPr>
              <w:suppressAutoHyphens/>
              <w:jc w:val="center"/>
              <w:rPr>
                <w:rFonts w:ascii="Calibri" w:eastAsia="Calibri" w:hAnsi="Calibri" w:cs="Arial Unicode MS"/>
                <w:sz w:val="22"/>
                <w:szCs w:val="22"/>
                <w:lang w:eastAsia="zh-CN" w:bidi="lo-LA"/>
              </w:rPr>
            </w:pPr>
            <w:r w:rsidRPr="00116AEE">
              <w:rPr>
                <w:b/>
                <w:color w:val="000000"/>
              </w:rPr>
              <w:lastRenderedPageBreak/>
              <w:t>Priežastis</w:t>
            </w:r>
          </w:p>
        </w:tc>
        <w:tc>
          <w:tcPr>
            <w:tcW w:w="11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71A65" w14:textId="77777777" w:rsidR="00116AEE" w:rsidRPr="00116AEE" w:rsidRDefault="00116AEE" w:rsidP="00116AEE">
            <w:pPr>
              <w:suppressAutoHyphens/>
              <w:jc w:val="center"/>
              <w:rPr>
                <w:rFonts w:ascii="Calibri" w:eastAsia="Calibri" w:hAnsi="Calibri" w:cs="Arial Unicode MS"/>
                <w:sz w:val="22"/>
                <w:szCs w:val="22"/>
                <w:lang w:eastAsia="zh-CN" w:bidi="lo-LA"/>
              </w:rPr>
            </w:pPr>
            <w:r w:rsidRPr="00116AEE">
              <w:rPr>
                <w:b/>
                <w:color w:val="000000"/>
              </w:rPr>
              <w:t>Gaisrų skaičius</w:t>
            </w:r>
          </w:p>
        </w:tc>
      </w:tr>
      <w:tr w:rsidR="00116AEE" w:rsidRPr="00116AEE" w14:paraId="53E0EB06" w14:textId="77777777" w:rsidTr="0084522F">
        <w:trPr>
          <w:trHeight w:val="454"/>
        </w:trPr>
        <w:tc>
          <w:tcPr>
            <w:tcW w:w="8601" w:type="dxa"/>
            <w:tcBorders>
              <w:left w:val="single" w:sz="4" w:space="0" w:color="000000"/>
              <w:bottom w:val="single" w:sz="4" w:space="0" w:color="000000"/>
            </w:tcBorders>
            <w:shd w:val="clear" w:color="auto" w:fill="FFFFFF"/>
            <w:vAlign w:val="center"/>
          </w:tcPr>
          <w:p w14:paraId="752ABD6B" w14:textId="77777777" w:rsidR="00116AEE" w:rsidRPr="00116AEE" w:rsidRDefault="00116AEE" w:rsidP="00116AEE">
            <w:pPr>
              <w:suppressAutoHyphens/>
              <w:rPr>
                <w:rFonts w:ascii="Calibri" w:eastAsia="Calibri" w:hAnsi="Calibri" w:cs="Arial Unicode MS"/>
                <w:sz w:val="22"/>
                <w:szCs w:val="22"/>
                <w:lang w:eastAsia="zh-CN" w:bidi="lo-LA"/>
              </w:rPr>
            </w:pPr>
            <w:r w:rsidRPr="00116AEE">
              <w:rPr>
                <w:color w:val="000000"/>
              </w:rPr>
              <w:t>Tyčinė žmonių veika</w:t>
            </w:r>
          </w:p>
        </w:tc>
        <w:tc>
          <w:tcPr>
            <w:tcW w:w="1113" w:type="dxa"/>
            <w:tcBorders>
              <w:left w:val="single" w:sz="4" w:space="0" w:color="000000"/>
              <w:bottom w:val="single" w:sz="4" w:space="0" w:color="000000"/>
              <w:right w:val="single" w:sz="4" w:space="0" w:color="000000"/>
            </w:tcBorders>
            <w:shd w:val="clear" w:color="auto" w:fill="FFFFFF"/>
            <w:vAlign w:val="center"/>
          </w:tcPr>
          <w:p w14:paraId="03B1B7B2" w14:textId="77777777" w:rsidR="00116AEE" w:rsidRPr="00116AEE" w:rsidRDefault="00116AEE" w:rsidP="00116AEE">
            <w:pPr>
              <w:suppressAutoHyphens/>
              <w:jc w:val="center"/>
              <w:rPr>
                <w:rFonts w:ascii="Calibri" w:eastAsia="Calibri" w:hAnsi="Calibri" w:cs="Arial Unicode MS"/>
                <w:sz w:val="22"/>
                <w:szCs w:val="22"/>
                <w:lang w:eastAsia="zh-CN" w:bidi="lo-LA"/>
              </w:rPr>
            </w:pPr>
            <w:r w:rsidRPr="00116AEE">
              <w:t>3</w:t>
            </w:r>
          </w:p>
        </w:tc>
      </w:tr>
      <w:tr w:rsidR="00116AEE" w:rsidRPr="00116AEE" w14:paraId="2EA40E5E" w14:textId="77777777" w:rsidTr="0084522F">
        <w:trPr>
          <w:trHeight w:val="454"/>
        </w:trPr>
        <w:tc>
          <w:tcPr>
            <w:tcW w:w="8601" w:type="dxa"/>
            <w:tcBorders>
              <w:left w:val="single" w:sz="4" w:space="0" w:color="000000"/>
              <w:bottom w:val="single" w:sz="4" w:space="0" w:color="000000"/>
            </w:tcBorders>
            <w:shd w:val="clear" w:color="auto" w:fill="FFFFFF"/>
            <w:vAlign w:val="center"/>
          </w:tcPr>
          <w:p w14:paraId="76A52A54" w14:textId="77777777" w:rsidR="00116AEE" w:rsidRPr="00116AEE" w:rsidRDefault="00116AEE" w:rsidP="00116AEE">
            <w:pPr>
              <w:suppressAutoHyphens/>
              <w:rPr>
                <w:rFonts w:ascii="Calibri" w:eastAsia="Calibri" w:hAnsi="Calibri" w:cs="Arial Unicode MS"/>
                <w:sz w:val="22"/>
                <w:szCs w:val="22"/>
                <w:lang w:eastAsia="zh-CN" w:bidi="lo-LA"/>
              </w:rPr>
            </w:pPr>
            <w:r w:rsidRPr="00116AEE">
              <w:rPr>
                <w:color w:val="000000"/>
              </w:rPr>
              <w:t xml:space="preserve">Neatsargus elgesys </w:t>
            </w:r>
          </w:p>
        </w:tc>
        <w:tc>
          <w:tcPr>
            <w:tcW w:w="1113" w:type="dxa"/>
            <w:tcBorders>
              <w:left w:val="single" w:sz="4" w:space="0" w:color="000000"/>
              <w:bottom w:val="single" w:sz="4" w:space="0" w:color="000000"/>
              <w:right w:val="single" w:sz="4" w:space="0" w:color="000000"/>
            </w:tcBorders>
            <w:shd w:val="clear" w:color="auto" w:fill="FFFFFF"/>
            <w:vAlign w:val="center"/>
          </w:tcPr>
          <w:p w14:paraId="3955E0F6" w14:textId="77777777" w:rsidR="00116AEE" w:rsidRPr="00116AEE" w:rsidRDefault="00116AEE" w:rsidP="00116AEE">
            <w:pPr>
              <w:suppressAutoHyphens/>
              <w:jc w:val="center"/>
              <w:rPr>
                <w:rFonts w:ascii="Calibri" w:eastAsia="Calibri" w:hAnsi="Calibri" w:cs="Arial Unicode MS"/>
                <w:b/>
                <w:bCs/>
                <w:sz w:val="22"/>
                <w:szCs w:val="22"/>
                <w:lang w:eastAsia="zh-CN" w:bidi="lo-LA"/>
              </w:rPr>
            </w:pPr>
            <w:r w:rsidRPr="00116AEE">
              <w:rPr>
                <w:b/>
                <w:bCs/>
              </w:rPr>
              <w:t>13</w:t>
            </w:r>
          </w:p>
        </w:tc>
      </w:tr>
      <w:tr w:rsidR="00116AEE" w:rsidRPr="00116AEE" w14:paraId="09051FB6" w14:textId="77777777" w:rsidTr="0084522F">
        <w:trPr>
          <w:trHeight w:val="454"/>
        </w:trPr>
        <w:tc>
          <w:tcPr>
            <w:tcW w:w="8601" w:type="dxa"/>
            <w:tcBorders>
              <w:left w:val="single" w:sz="4" w:space="0" w:color="000000"/>
              <w:bottom w:val="single" w:sz="4" w:space="0" w:color="000000"/>
            </w:tcBorders>
            <w:shd w:val="clear" w:color="auto" w:fill="FFFFFF"/>
            <w:vAlign w:val="center"/>
          </w:tcPr>
          <w:p w14:paraId="66C7ED2F" w14:textId="77777777" w:rsidR="00116AEE" w:rsidRPr="00116AEE" w:rsidRDefault="00116AEE" w:rsidP="00116AEE">
            <w:pPr>
              <w:suppressAutoHyphens/>
              <w:rPr>
                <w:rFonts w:ascii="Calibri" w:eastAsia="Calibri" w:hAnsi="Calibri" w:cs="Arial Unicode MS"/>
                <w:sz w:val="22"/>
                <w:szCs w:val="22"/>
                <w:lang w:eastAsia="zh-CN" w:bidi="lo-LA"/>
              </w:rPr>
            </w:pPr>
            <w:r w:rsidRPr="00116AEE">
              <w:rPr>
                <w:color w:val="000000"/>
              </w:rPr>
              <w:t>Krosnių, židinių bei dūmtraukių įrengimo ir eksploatavimo taisyklių pažeidimai</w:t>
            </w:r>
          </w:p>
        </w:tc>
        <w:tc>
          <w:tcPr>
            <w:tcW w:w="1113" w:type="dxa"/>
            <w:tcBorders>
              <w:left w:val="single" w:sz="4" w:space="0" w:color="000000"/>
              <w:bottom w:val="single" w:sz="4" w:space="0" w:color="000000"/>
              <w:right w:val="single" w:sz="4" w:space="0" w:color="000000"/>
            </w:tcBorders>
            <w:shd w:val="clear" w:color="auto" w:fill="FFFFFF"/>
            <w:vAlign w:val="center"/>
          </w:tcPr>
          <w:p w14:paraId="1EE31764" w14:textId="77777777" w:rsidR="00116AEE" w:rsidRPr="00116AEE" w:rsidRDefault="00116AEE" w:rsidP="00116AEE">
            <w:pPr>
              <w:suppressAutoHyphens/>
              <w:jc w:val="center"/>
              <w:rPr>
                <w:rFonts w:ascii="Calibri" w:eastAsia="Calibri" w:hAnsi="Calibri" w:cs="Arial Unicode MS"/>
                <w:sz w:val="22"/>
                <w:szCs w:val="22"/>
                <w:lang w:eastAsia="zh-CN" w:bidi="lo-LA"/>
              </w:rPr>
            </w:pPr>
            <w:r w:rsidRPr="00116AEE">
              <w:t>8</w:t>
            </w:r>
          </w:p>
        </w:tc>
      </w:tr>
      <w:tr w:rsidR="00116AEE" w:rsidRPr="00116AEE" w14:paraId="1BACCA33" w14:textId="77777777" w:rsidTr="0084522F">
        <w:trPr>
          <w:trHeight w:val="454"/>
        </w:trPr>
        <w:tc>
          <w:tcPr>
            <w:tcW w:w="8601" w:type="dxa"/>
            <w:tcBorders>
              <w:left w:val="single" w:sz="4" w:space="0" w:color="000000"/>
              <w:bottom w:val="single" w:sz="4" w:space="0" w:color="000000"/>
            </w:tcBorders>
            <w:shd w:val="clear" w:color="auto" w:fill="FFFFFF"/>
            <w:vAlign w:val="center"/>
          </w:tcPr>
          <w:p w14:paraId="249E4E6E" w14:textId="77777777" w:rsidR="00116AEE" w:rsidRPr="00116AEE" w:rsidRDefault="00116AEE" w:rsidP="00116AEE">
            <w:pPr>
              <w:suppressAutoHyphens/>
              <w:rPr>
                <w:rFonts w:ascii="Calibri" w:eastAsia="Calibri" w:hAnsi="Calibri" w:cs="Arial Unicode MS"/>
                <w:sz w:val="22"/>
                <w:szCs w:val="22"/>
                <w:lang w:eastAsia="zh-CN" w:bidi="lo-LA"/>
              </w:rPr>
            </w:pPr>
            <w:r w:rsidRPr="00116AEE">
              <w:rPr>
                <w:color w:val="000000"/>
              </w:rPr>
              <w:t>Krosnių židinių bei dūmtraukių gedimai</w:t>
            </w:r>
          </w:p>
        </w:tc>
        <w:tc>
          <w:tcPr>
            <w:tcW w:w="1113" w:type="dxa"/>
            <w:tcBorders>
              <w:left w:val="single" w:sz="4" w:space="0" w:color="000000"/>
              <w:bottom w:val="single" w:sz="4" w:space="0" w:color="000000"/>
              <w:right w:val="single" w:sz="4" w:space="0" w:color="000000"/>
            </w:tcBorders>
            <w:shd w:val="clear" w:color="auto" w:fill="FFFFFF"/>
            <w:vAlign w:val="center"/>
          </w:tcPr>
          <w:p w14:paraId="6833861C" w14:textId="77777777" w:rsidR="00116AEE" w:rsidRPr="00116AEE" w:rsidRDefault="00116AEE" w:rsidP="00116AEE">
            <w:pPr>
              <w:suppressAutoHyphens/>
              <w:jc w:val="center"/>
              <w:rPr>
                <w:rFonts w:ascii="Calibri" w:eastAsia="Calibri" w:hAnsi="Calibri" w:cs="Arial Unicode MS"/>
                <w:sz w:val="22"/>
                <w:szCs w:val="22"/>
                <w:lang w:eastAsia="zh-CN" w:bidi="lo-LA"/>
              </w:rPr>
            </w:pPr>
            <w:r w:rsidRPr="00116AEE">
              <w:t>4</w:t>
            </w:r>
          </w:p>
        </w:tc>
      </w:tr>
      <w:tr w:rsidR="00116AEE" w:rsidRPr="00116AEE" w14:paraId="0EBBE176" w14:textId="77777777" w:rsidTr="0084522F">
        <w:trPr>
          <w:trHeight w:val="454"/>
        </w:trPr>
        <w:tc>
          <w:tcPr>
            <w:tcW w:w="8601" w:type="dxa"/>
            <w:tcBorders>
              <w:left w:val="single" w:sz="4" w:space="0" w:color="000000"/>
              <w:bottom w:val="single" w:sz="4" w:space="0" w:color="000000"/>
            </w:tcBorders>
            <w:shd w:val="clear" w:color="auto" w:fill="FFFFFF"/>
            <w:vAlign w:val="center"/>
          </w:tcPr>
          <w:p w14:paraId="4ED5BAD4" w14:textId="77777777" w:rsidR="00116AEE" w:rsidRPr="00116AEE" w:rsidRDefault="00116AEE" w:rsidP="00116AEE">
            <w:pPr>
              <w:suppressAutoHyphens/>
              <w:rPr>
                <w:rFonts w:ascii="Calibri" w:eastAsia="Calibri" w:hAnsi="Calibri" w:cs="Arial Unicode MS"/>
                <w:sz w:val="22"/>
                <w:szCs w:val="22"/>
                <w:lang w:eastAsia="zh-CN" w:bidi="lo-LA"/>
              </w:rPr>
            </w:pPr>
            <w:r w:rsidRPr="00116AEE">
              <w:rPr>
                <w:color w:val="000000"/>
              </w:rPr>
              <w:t>Transporto priemonių elektros instaliacijos gedimai</w:t>
            </w:r>
          </w:p>
        </w:tc>
        <w:tc>
          <w:tcPr>
            <w:tcW w:w="1113" w:type="dxa"/>
            <w:tcBorders>
              <w:left w:val="single" w:sz="4" w:space="0" w:color="000000"/>
              <w:bottom w:val="single" w:sz="4" w:space="0" w:color="000000"/>
              <w:right w:val="single" w:sz="4" w:space="0" w:color="000000"/>
            </w:tcBorders>
            <w:shd w:val="clear" w:color="auto" w:fill="FFFFFF"/>
            <w:vAlign w:val="center"/>
          </w:tcPr>
          <w:p w14:paraId="786D289C" w14:textId="77777777" w:rsidR="00116AEE" w:rsidRPr="00116AEE" w:rsidRDefault="00116AEE" w:rsidP="00116AEE">
            <w:pPr>
              <w:suppressAutoHyphens/>
              <w:jc w:val="center"/>
              <w:rPr>
                <w:rFonts w:ascii="Calibri" w:eastAsia="Calibri" w:hAnsi="Calibri" w:cs="Arial Unicode MS"/>
                <w:sz w:val="22"/>
                <w:szCs w:val="22"/>
                <w:lang w:eastAsia="zh-CN" w:bidi="lo-LA"/>
              </w:rPr>
            </w:pPr>
            <w:r w:rsidRPr="00116AEE">
              <w:t>5</w:t>
            </w:r>
          </w:p>
        </w:tc>
      </w:tr>
      <w:tr w:rsidR="00116AEE" w:rsidRPr="00116AEE" w14:paraId="17E4C3E7" w14:textId="77777777" w:rsidTr="0084522F">
        <w:trPr>
          <w:trHeight w:val="454"/>
        </w:trPr>
        <w:tc>
          <w:tcPr>
            <w:tcW w:w="8601" w:type="dxa"/>
            <w:tcBorders>
              <w:left w:val="single" w:sz="4" w:space="0" w:color="000000"/>
              <w:bottom w:val="single" w:sz="4" w:space="0" w:color="000000"/>
            </w:tcBorders>
            <w:shd w:val="clear" w:color="auto" w:fill="FFFFFF"/>
            <w:vAlign w:val="center"/>
          </w:tcPr>
          <w:p w14:paraId="58C517D9" w14:textId="77777777" w:rsidR="00116AEE" w:rsidRPr="00116AEE" w:rsidRDefault="00116AEE" w:rsidP="00116AEE">
            <w:pPr>
              <w:suppressAutoHyphens/>
              <w:rPr>
                <w:rFonts w:ascii="Calibri" w:eastAsia="Calibri" w:hAnsi="Calibri" w:cs="Arial Unicode MS"/>
                <w:sz w:val="22"/>
                <w:szCs w:val="22"/>
                <w:lang w:eastAsia="zh-CN" w:bidi="lo-LA"/>
              </w:rPr>
            </w:pPr>
            <w:r w:rsidRPr="00116AEE">
              <w:rPr>
                <w:color w:val="000000"/>
              </w:rPr>
              <w:t>Pašalinis ugnies šaltinis</w:t>
            </w:r>
          </w:p>
        </w:tc>
        <w:tc>
          <w:tcPr>
            <w:tcW w:w="1113" w:type="dxa"/>
            <w:tcBorders>
              <w:left w:val="single" w:sz="4" w:space="0" w:color="000000"/>
              <w:bottom w:val="single" w:sz="4" w:space="0" w:color="000000"/>
              <w:right w:val="single" w:sz="4" w:space="0" w:color="000000"/>
            </w:tcBorders>
            <w:shd w:val="clear" w:color="auto" w:fill="FFFFFF"/>
            <w:vAlign w:val="center"/>
          </w:tcPr>
          <w:p w14:paraId="1C30D193" w14:textId="77777777" w:rsidR="00116AEE" w:rsidRPr="00116AEE" w:rsidRDefault="00116AEE" w:rsidP="00116AEE">
            <w:pPr>
              <w:suppressAutoHyphens/>
              <w:jc w:val="center"/>
              <w:rPr>
                <w:rFonts w:ascii="Calibri" w:eastAsia="Calibri" w:hAnsi="Calibri" w:cs="Arial Unicode MS"/>
                <w:sz w:val="22"/>
                <w:szCs w:val="22"/>
                <w:lang w:eastAsia="zh-CN" w:bidi="lo-LA"/>
              </w:rPr>
            </w:pPr>
            <w:r w:rsidRPr="00116AEE">
              <w:t>5</w:t>
            </w:r>
          </w:p>
        </w:tc>
      </w:tr>
      <w:tr w:rsidR="00116AEE" w:rsidRPr="00116AEE" w14:paraId="2CBC76D5" w14:textId="77777777" w:rsidTr="0084522F">
        <w:trPr>
          <w:trHeight w:val="454"/>
        </w:trPr>
        <w:tc>
          <w:tcPr>
            <w:tcW w:w="8601" w:type="dxa"/>
            <w:tcBorders>
              <w:left w:val="single" w:sz="4" w:space="0" w:color="000000"/>
              <w:bottom w:val="single" w:sz="4" w:space="0" w:color="000000"/>
            </w:tcBorders>
            <w:shd w:val="clear" w:color="auto" w:fill="FFFFFF"/>
            <w:vAlign w:val="center"/>
          </w:tcPr>
          <w:p w14:paraId="3E3C440B" w14:textId="77777777" w:rsidR="00116AEE" w:rsidRPr="00116AEE" w:rsidRDefault="00116AEE" w:rsidP="00116AEE">
            <w:pPr>
              <w:suppressAutoHyphens/>
              <w:rPr>
                <w:rFonts w:ascii="Calibri" w:eastAsia="Calibri" w:hAnsi="Calibri" w:cs="Arial Unicode MS"/>
                <w:sz w:val="22"/>
                <w:szCs w:val="22"/>
                <w:lang w:eastAsia="zh-CN" w:bidi="lo-LA"/>
              </w:rPr>
            </w:pPr>
            <w:r w:rsidRPr="00116AEE">
              <w:rPr>
                <w:color w:val="000000"/>
              </w:rPr>
              <w:t>Savaiminis medžiagų užsidegimas</w:t>
            </w:r>
          </w:p>
        </w:tc>
        <w:tc>
          <w:tcPr>
            <w:tcW w:w="1113" w:type="dxa"/>
            <w:tcBorders>
              <w:left w:val="single" w:sz="4" w:space="0" w:color="000000"/>
              <w:bottom w:val="single" w:sz="4" w:space="0" w:color="000000"/>
              <w:right w:val="single" w:sz="4" w:space="0" w:color="000000"/>
            </w:tcBorders>
            <w:shd w:val="clear" w:color="auto" w:fill="FFFFFF"/>
            <w:vAlign w:val="center"/>
          </w:tcPr>
          <w:p w14:paraId="290B2CA5" w14:textId="77777777" w:rsidR="00116AEE" w:rsidRPr="00116AEE" w:rsidRDefault="00116AEE" w:rsidP="00116AEE">
            <w:pPr>
              <w:suppressAutoHyphens/>
              <w:jc w:val="center"/>
              <w:rPr>
                <w:rFonts w:ascii="Calibri" w:eastAsia="Calibri" w:hAnsi="Calibri" w:cs="Arial Unicode MS"/>
                <w:sz w:val="22"/>
                <w:szCs w:val="22"/>
                <w:lang w:eastAsia="zh-CN" w:bidi="lo-LA"/>
              </w:rPr>
            </w:pPr>
            <w:r w:rsidRPr="00116AEE">
              <w:rPr>
                <w:b/>
              </w:rPr>
              <w:t>16</w:t>
            </w:r>
          </w:p>
        </w:tc>
      </w:tr>
      <w:tr w:rsidR="00116AEE" w:rsidRPr="00116AEE" w14:paraId="1DC3F6FD" w14:textId="77777777" w:rsidTr="0084522F">
        <w:trPr>
          <w:trHeight w:val="454"/>
        </w:trPr>
        <w:tc>
          <w:tcPr>
            <w:tcW w:w="8601" w:type="dxa"/>
            <w:tcBorders>
              <w:left w:val="single" w:sz="4" w:space="0" w:color="000000"/>
              <w:bottom w:val="single" w:sz="4" w:space="0" w:color="000000"/>
            </w:tcBorders>
            <w:shd w:val="clear" w:color="auto" w:fill="FFFFFF"/>
            <w:vAlign w:val="center"/>
          </w:tcPr>
          <w:p w14:paraId="55278865" w14:textId="77777777" w:rsidR="00116AEE" w:rsidRPr="00116AEE" w:rsidRDefault="00116AEE" w:rsidP="00116AEE">
            <w:pPr>
              <w:suppressAutoHyphens/>
              <w:rPr>
                <w:rFonts w:ascii="Calibri" w:eastAsia="Calibri" w:hAnsi="Calibri" w:cs="Arial Unicode MS"/>
                <w:sz w:val="22"/>
                <w:szCs w:val="22"/>
                <w:lang w:eastAsia="zh-CN" w:bidi="lo-LA"/>
              </w:rPr>
            </w:pPr>
            <w:r w:rsidRPr="00116AEE">
              <w:rPr>
                <w:color w:val="000000"/>
              </w:rPr>
              <w:t>Elektros įrenginių, prietaisų, elektros instaliacijos gedimai</w:t>
            </w:r>
          </w:p>
        </w:tc>
        <w:tc>
          <w:tcPr>
            <w:tcW w:w="1113" w:type="dxa"/>
            <w:tcBorders>
              <w:left w:val="single" w:sz="4" w:space="0" w:color="000000"/>
              <w:bottom w:val="single" w:sz="4" w:space="0" w:color="000000"/>
              <w:right w:val="single" w:sz="4" w:space="0" w:color="000000"/>
            </w:tcBorders>
            <w:shd w:val="clear" w:color="auto" w:fill="FFFFFF"/>
            <w:vAlign w:val="center"/>
          </w:tcPr>
          <w:p w14:paraId="68A85B50" w14:textId="77777777" w:rsidR="00116AEE" w:rsidRPr="00116AEE" w:rsidRDefault="00116AEE" w:rsidP="00116AEE">
            <w:pPr>
              <w:suppressAutoHyphens/>
              <w:jc w:val="center"/>
              <w:rPr>
                <w:rFonts w:ascii="Calibri" w:eastAsia="Calibri" w:hAnsi="Calibri" w:cs="Arial Unicode MS"/>
                <w:sz w:val="22"/>
                <w:szCs w:val="22"/>
                <w:lang w:eastAsia="zh-CN" w:bidi="lo-LA"/>
              </w:rPr>
            </w:pPr>
            <w:r w:rsidRPr="00116AEE">
              <w:rPr>
                <w:b/>
              </w:rPr>
              <w:t>9</w:t>
            </w:r>
          </w:p>
        </w:tc>
      </w:tr>
      <w:tr w:rsidR="00116AEE" w:rsidRPr="00116AEE" w14:paraId="37F99F59" w14:textId="77777777" w:rsidTr="0084522F">
        <w:trPr>
          <w:trHeight w:val="454"/>
        </w:trPr>
        <w:tc>
          <w:tcPr>
            <w:tcW w:w="8601" w:type="dxa"/>
            <w:tcBorders>
              <w:left w:val="single" w:sz="4" w:space="0" w:color="000000"/>
              <w:bottom w:val="single" w:sz="4" w:space="0" w:color="000000"/>
            </w:tcBorders>
            <w:shd w:val="clear" w:color="auto" w:fill="FFFFFF"/>
            <w:vAlign w:val="center"/>
          </w:tcPr>
          <w:p w14:paraId="01E7031C" w14:textId="77777777" w:rsidR="00116AEE" w:rsidRPr="00116AEE" w:rsidRDefault="00116AEE" w:rsidP="00116AEE">
            <w:pPr>
              <w:suppressAutoHyphens/>
              <w:rPr>
                <w:rFonts w:ascii="Calibri" w:eastAsia="Calibri" w:hAnsi="Calibri" w:cs="Arial Unicode MS"/>
                <w:sz w:val="22"/>
                <w:szCs w:val="22"/>
                <w:lang w:eastAsia="zh-CN" w:bidi="lo-LA"/>
              </w:rPr>
            </w:pPr>
            <w:r w:rsidRPr="00116AEE">
              <w:rPr>
                <w:color w:val="000000"/>
              </w:rPr>
              <w:t>Žolės, ražienų, augalininkystės atliekų deginimas</w:t>
            </w:r>
          </w:p>
        </w:tc>
        <w:tc>
          <w:tcPr>
            <w:tcW w:w="1113" w:type="dxa"/>
            <w:tcBorders>
              <w:left w:val="single" w:sz="4" w:space="0" w:color="000000"/>
              <w:bottom w:val="single" w:sz="4" w:space="0" w:color="000000"/>
              <w:right w:val="single" w:sz="4" w:space="0" w:color="000000"/>
            </w:tcBorders>
            <w:shd w:val="clear" w:color="auto" w:fill="FFFFFF"/>
            <w:vAlign w:val="center"/>
          </w:tcPr>
          <w:p w14:paraId="166EE952" w14:textId="77777777" w:rsidR="00116AEE" w:rsidRPr="00116AEE" w:rsidRDefault="00116AEE" w:rsidP="00116AEE">
            <w:pPr>
              <w:suppressAutoHyphens/>
              <w:jc w:val="center"/>
              <w:rPr>
                <w:rFonts w:ascii="Calibri" w:eastAsia="Calibri" w:hAnsi="Calibri" w:cs="Arial Unicode MS"/>
                <w:sz w:val="22"/>
                <w:szCs w:val="22"/>
                <w:lang w:eastAsia="zh-CN" w:bidi="lo-LA"/>
              </w:rPr>
            </w:pPr>
            <w:r w:rsidRPr="00116AEE">
              <w:t>1</w:t>
            </w:r>
          </w:p>
        </w:tc>
      </w:tr>
      <w:tr w:rsidR="00116AEE" w:rsidRPr="00116AEE" w14:paraId="20AF4B88" w14:textId="77777777" w:rsidTr="0084522F">
        <w:trPr>
          <w:trHeight w:val="454"/>
        </w:trPr>
        <w:tc>
          <w:tcPr>
            <w:tcW w:w="8601" w:type="dxa"/>
            <w:tcBorders>
              <w:left w:val="single" w:sz="4" w:space="0" w:color="000000"/>
              <w:bottom w:val="single" w:sz="4" w:space="0" w:color="000000"/>
            </w:tcBorders>
            <w:shd w:val="clear" w:color="auto" w:fill="FFFFFF"/>
            <w:vAlign w:val="center"/>
          </w:tcPr>
          <w:p w14:paraId="7E62D86B" w14:textId="77777777" w:rsidR="00116AEE" w:rsidRPr="00116AEE" w:rsidRDefault="00116AEE" w:rsidP="00116AEE">
            <w:pPr>
              <w:suppressAutoHyphens/>
              <w:rPr>
                <w:rFonts w:ascii="Calibri" w:eastAsia="Calibri" w:hAnsi="Calibri" w:cs="Arial Unicode MS"/>
                <w:sz w:val="22"/>
                <w:szCs w:val="22"/>
                <w:lang w:eastAsia="zh-CN" w:bidi="lo-LA"/>
              </w:rPr>
            </w:pPr>
            <w:r w:rsidRPr="00116AEE">
              <w:rPr>
                <w:color w:val="000000"/>
              </w:rPr>
              <w:t>Žaibo iškrova</w:t>
            </w:r>
          </w:p>
        </w:tc>
        <w:tc>
          <w:tcPr>
            <w:tcW w:w="1113" w:type="dxa"/>
            <w:tcBorders>
              <w:left w:val="single" w:sz="4" w:space="0" w:color="000000"/>
              <w:bottom w:val="single" w:sz="4" w:space="0" w:color="000000"/>
              <w:right w:val="single" w:sz="4" w:space="0" w:color="000000"/>
            </w:tcBorders>
            <w:shd w:val="clear" w:color="auto" w:fill="FFFFFF"/>
            <w:vAlign w:val="center"/>
          </w:tcPr>
          <w:p w14:paraId="31157ED4" w14:textId="77777777" w:rsidR="00116AEE" w:rsidRPr="00116AEE" w:rsidRDefault="00116AEE" w:rsidP="00116AEE">
            <w:pPr>
              <w:suppressAutoHyphens/>
              <w:jc w:val="center"/>
              <w:rPr>
                <w:rFonts w:ascii="Calibri" w:eastAsia="Calibri" w:hAnsi="Calibri" w:cs="Arial Unicode MS"/>
                <w:sz w:val="22"/>
                <w:szCs w:val="22"/>
                <w:lang w:eastAsia="zh-CN" w:bidi="lo-LA"/>
              </w:rPr>
            </w:pPr>
            <w:r w:rsidRPr="00116AEE">
              <w:t>2</w:t>
            </w:r>
          </w:p>
        </w:tc>
      </w:tr>
      <w:tr w:rsidR="00116AEE" w:rsidRPr="00116AEE" w14:paraId="0A24676C" w14:textId="77777777" w:rsidTr="0084522F">
        <w:trPr>
          <w:trHeight w:val="454"/>
        </w:trPr>
        <w:tc>
          <w:tcPr>
            <w:tcW w:w="8601" w:type="dxa"/>
            <w:tcBorders>
              <w:left w:val="single" w:sz="4" w:space="0" w:color="000000"/>
              <w:bottom w:val="single" w:sz="4" w:space="0" w:color="000000"/>
            </w:tcBorders>
            <w:shd w:val="clear" w:color="auto" w:fill="FFFFFF"/>
            <w:vAlign w:val="center"/>
          </w:tcPr>
          <w:p w14:paraId="7FF162F0" w14:textId="77777777" w:rsidR="00116AEE" w:rsidRPr="00116AEE" w:rsidRDefault="00116AEE" w:rsidP="00116AEE">
            <w:pPr>
              <w:suppressAutoHyphens/>
              <w:rPr>
                <w:rFonts w:ascii="Calibri" w:eastAsia="Calibri" w:hAnsi="Calibri" w:cs="Arial Unicode MS"/>
                <w:sz w:val="22"/>
                <w:szCs w:val="22"/>
                <w:lang w:eastAsia="zh-CN" w:bidi="lo-LA"/>
              </w:rPr>
            </w:pPr>
            <w:r w:rsidRPr="00116AEE">
              <w:rPr>
                <w:color w:val="000000"/>
              </w:rPr>
              <w:t>Kitos priežastys</w:t>
            </w:r>
          </w:p>
        </w:tc>
        <w:tc>
          <w:tcPr>
            <w:tcW w:w="1113" w:type="dxa"/>
            <w:tcBorders>
              <w:left w:val="single" w:sz="4" w:space="0" w:color="000000"/>
              <w:bottom w:val="single" w:sz="4" w:space="0" w:color="000000"/>
              <w:right w:val="single" w:sz="4" w:space="0" w:color="000000"/>
            </w:tcBorders>
            <w:shd w:val="clear" w:color="auto" w:fill="FFFFFF"/>
            <w:vAlign w:val="center"/>
          </w:tcPr>
          <w:p w14:paraId="6A6D9CC7" w14:textId="77777777" w:rsidR="00116AEE" w:rsidRPr="00116AEE" w:rsidRDefault="00116AEE" w:rsidP="00116AEE">
            <w:pPr>
              <w:suppressAutoHyphens/>
              <w:jc w:val="center"/>
              <w:rPr>
                <w:rFonts w:ascii="Calibri" w:eastAsia="Calibri" w:hAnsi="Calibri" w:cs="Arial Unicode MS"/>
                <w:sz w:val="22"/>
                <w:szCs w:val="22"/>
                <w:lang w:eastAsia="zh-CN" w:bidi="lo-LA"/>
              </w:rPr>
            </w:pPr>
            <w:r w:rsidRPr="00116AEE">
              <w:t>6</w:t>
            </w:r>
          </w:p>
        </w:tc>
      </w:tr>
    </w:tbl>
    <w:p w14:paraId="31A047A4" w14:textId="77777777" w:rsidR="00116AEE" w:rsidRDefault="00116AEE" w:rsidP="00116AEE">
      <w:pPr>
        <w:suppressAutoHyphens/>
        <w:spacing w:line="276" w:lineRule="auto"/>
        <w:ind w:firstLine="851"/>
        <w:jc w:val="both"/>
        <w:rPr>
          <w:rFonts w:eastAsia="Calibri"/>
          <w:lang w:eastAsia="zh-CN" w:bidi="lo-LA"/>
        </w:rPr>
      </w:pPr>
    </w:p>
    <w:p w14:paraId="2C53D566" w14:textId="61A846BB" w:rsidR="00116AEE" w:rsidRPr="00116AEE" w:rsidRDefault="00116AEE" w:rsidP="00AF682A">
      <w:pPr>
        <w:suppressAutoHyphens/>
        <w:ind w:firstLine="1247"/>
        <w:jc w:val="both"/>
        <w:rPr>
          <w:rFonts w:ascii="Calibri" w:eastAsia="Calibri" w:hAnsi="Calibri" w:cs="Arial Unicode MS"/>
          <w:sz w:val="22"/>
          <w:szCs w:val="22"/>
          <w:lang w:eastAsia="zh-CN" w:bidi="lo-LA"/>
        </w:rPr>
      </w:pPr>
      <w:r w:rsidRPr="00116AEE">
        <w:rPr>
          <w:rFonts w:eastAsia="Calibri"/>
          <w:lang w:eastAsia="zh-CN" w:bidi="lo-LA"/>
        </w:rPr>
        <w:t xml:space="preserve">Analizuojant 2021 metų </w:t>
      </w:r>
      <w:r>
        <w:rPr>
          <w:rFonts w:eastAsia="Calibri"/>
          <w:lang w:eastAsia="zh-CN" w:bidi="lo-LA"/>
        </w:rPr>
        <w:t>kilusių gaisrų priežastis</w:t>
      </w:r>
      <w:r w:rsidR="00116AE0">
        <w:rPr>
          <w:rFonts w:eastAsia="Calibri"/>
          <w:lang w:eastAsia="zh-CN" w:bidi="lo-LA"/>
        </w:rPr>
        <w:t>,</w:t>
      </w:r>
      <w:r w:rsidRPr="00116AEE">
        <w:rPr>
          <w:rFonts w:eastAsia="Calibri"/>
          <w:lang w:eastAsia="zh-CN" w:bidi="lo-LA"/>
        </w:rPr>
        <w:t xml:space="preserve"> pastebima, kad daugiausiai gaisrų kilo dėl s</w:t>
      </w:r>
      <w:r w:rsidRPr="00116AEE">
        <w:rPr>
          <w:color w:val="000000"/>
        </w:rPr>
        <w:t xml:space="preserve">avaiminio medžiagų užsidegimo. </w:t>
      </w:r>
      <w:r w:rsidRPr="00116AEE">
        <w:rPr>
          <w:rFonts w:eastAsia="Calibri"/>
          <w:lang w:eastAsia="zh-CN" w:bidi="lo-LA"/>
        </w:rPr>
        <w:t xml:space="preserve">Verta paminėti, kad kitus gaisrus, net 13, sukėlė neatsargus žmogaus elgesys, dažniausiai gyvenamuosiuose namuose. Lyginant 2017–2021 m. </w:t>
      </w:r>
      <w:r>
        <w:rPr>
          <w:rFonts w:eastAsia="Calibri"/>
          <w:lang w:eastAsia="zh-CN" w:bidi="lo-LA"/>
        </w:rPr>
        <w:t>statistikos duomenis,</w:t>
      </w:r>
      <w:r w:rsidR="00116AE0">
        <w:rPr>
          <w:rFonts w:eastAsia="Calibri"/>
          <w:lang w:eastAsia="zh-CN" w:bidi="lo-LA"/>
        </w:rPr>
        <w:t xml:space="preserve"> priežasty</w:t>
      </w:r>
      <w:r w:rsidRPr="00116AEE">
        <w:rPr>
          <w:rFonts w:eastAsia="Calibri"/>
          <w:lang w:eastAsia="zh-CN" w:bidi="lo-LA"/>
        </w:rPr>
        <w:t>s, dėl kurių kilo daugiausiai gaisrų, išlieka savaiminis medžiagų užsidegimas ir pašalinis ugnies šaltinis. Pastebimai auga gaisrų</w:t>
      </w:r>
      <w:r w:rsidR="00384521">
        <w:rPr>
          <w:rFonts w:eastAsia="Calibri"/>
          <w:lang w:eastAsia="zh-CN" w:bidi="lo-LA"/>
        </w:rPr>
        <w:t>,</w:t>
      </w:r>
      <w:r w:rsidRPr="00116AEE">
        <w:rPr>
          <w:rFonts w:eastAsia="Calibri"/>
          <w:lang w:eastAsia="zh-CN" w:bidi="lo-LA"/>
        </w:rPr>
        <w:t xml:space="preserve"> kylančių dėl e</w:t>
      </w:r>
      <w:r w:rsidRPr="00116AEE">
        <w:rPr>
          <w:color w:val="000000"/>
        </w:rPr>
        <w:t>lektros įrenginių, prietaisų, elektros instaliacijos gedimų ir neatsargus žmogaus elgesio su ugnimi.</w:t>
      </w:r>
    </w:p>
    <w:p w14:paraId="272E6314" w14:textId="21471FC9" w:rsidR="00070C07" w:rsidRDefault="00070C07" w:rsidP="00AF682A">
      <w:pPr>
        <w:ind w:firstLine="1247"/>
        <w:jc w:val="both"/>
        <w:rPr>
          <w:rFonts w:eastAsia="Calibri"/>
          <w:lang w:eastAsia="en-US"/>
        </w:rPr>
      </w:pPr>
      <w:r>
        <w:t>2021 metais Skuodo rajono taryba skyrė lėšų įsigyti  gaisrų gesinimo automobiliui. Pandemijos laikotarpiu paklausa gaisriniams automobiliams buvo didelė, o pasiūla minimali, buvo apriboti judėjimai tarp valstybių</w:t>
      </w:r>
      <w:r w:rsidR="00116AE0">
        <w:t>,</w:t>
      </w:r>
      <w:r>
        <w:t xml:space="preserve"> todėl ženkliai apsunkino gaisrinių automobilių pargabenimą į Lietuvos Respublikos</w:t>
      </w:r>
      <w:r w:rsidR="00116AE0">
        <w:t xml:space="preserve"> teritoriją. Nuoseklus 9 mėnesių</w:t>
      </w:r>
      <w:r>
        <w:t xml:space="preserve"> darbas davė savo rezultat</w:t>
      </w:r>
      <w:r w:rsidR="00116AE0">
        <w:t>ą, buvo nupirktas vakarietiškas</w:t>
      </w:r>
      <w:r w:rsidR="00384521">
        <w:t>,</w:t>
      </w:r>
      <w:r w:rsidR="00116AE0">
        <w:t xml:space="preserve"> </w:t>
      </w:r>
      <w:r w:rsidR="00384521">
        <w:t>geros būklės gaisrų gesinimo automobilis „</w:t>
      </w:r>
      <w:r w:rsidR="00116AE0">
        <w:t xml:space="preserve">Mercedes </w:t>
      </w:r>
      <w:proofErr w:type="spellStart"/>
      <w:r w:rsidR="00116AE0">
        <w:t>Benz</w:t>
      </w:r>
      <w:proofErr w:type="spellEnd"/>
      <w:r w:rsidR="00384521">
        <w:t>“</w:t>
      </w:r>
      <w:r w:rsidR="00116AE0">
        <w:t>. 2021 m. spalio mėnesį</w:t>
      </w:r>
      <w:r>
        <w:t xml:space="preserve"> </w:t>
      </w:r>
      <w:r w:rsidR="00384521">
        <w:t>visiškai</w:t>
      </w:r>
      <w:r>
        <w:t xml:space="preserve"> sukomplek</w:t>
      </w:r>
      <w:r w:rsidR="00116AE0">
        <w:t>tuotas su nauja gesinimo įranga</w:t>
      </w:r>
      <w:r>
        <w:t xml:space="preserve"> gaisrų gesinimo automobilis buvo perduotas Barstyčių ugniagesių komandai. Naujasis autom</w:t>
      </w:r>
      <w:r w:rsidR="00116AE0">
        <w:t>obilis yra du kartus galingesnis,</w:t>
      </w:r>
      <w:r>
        <w:t xml:space="preserve"> du kartus daugiau gabena vandens </w:t>
      </w:r>
      <w:r w:rsidR="00116AE0">
        <w:t>(</w:t>
      </w:r>
      <w:r>
        <w:t>4200 litrų</w:t>
      </w:r>
      <w:r w:rsidR="00116AE0">
        <w:t>)</w:t>
      </w:r>
      <w:r>
        <w:t xml:space="preserve"> ir yra varomas visais keturiais ratais. </w:t>
      </w:r>
      <w:r w:rsidR="009B3852">
        <w:t>Nusipirkus didelio pravažumo automobilį</w:t>
      </w:r>
      <w:r w:rsidR="00116AE0">
        <w:t>,</w:t>
      </w:r>
      <w:r w:rsidR="009B3852">
        <w:t xml:space="preserve"> susidūrėme su sunkumais dėl</w:t>
      </w:r>
      <w:r w:rsidR="00116AE0">
        <w:t xml:space="preserve"> įvažiavimo į garažą:</w:t>
      </w:r>
      <w:r w:rsidR="009B3852">
        <w:t xml:space="preserve"> per</w:t>
      </w:r>
      <w:r w:rsidR="00116AE0">
        <w:t xml:space="preserve"> </w:t>
      </w:r>
      <w:r w:rsidR="009B3852">
        <w:t>žemi pakeliami garažo vart</w:t>
      </w:r>
      <w:r w:rsidR="00116AE0">
        <w:t>ai. Visų Barstyčių UK darbuotojų</w:t>
      </w:r>
      <w:r w:rsidR="009B3852">
        <w:t xml:space="preserve"> dėka</w:t>
      </w:r>
      <w:r w:rsidR="00116AE0">
        <w:t xml:space="preserve">, </w:t>
      </w:r>
      <w:r w:rsidR="009118FD">
        <w:t>per tris dienas</w:t>
      </w:r>
      <w:r w:rsidR="009B3852">
        <w:t xml:space="preserve"> buvo</w:t>
      </w:r>
      <w:r w:rsidR="00116AEE">
        <w:t xml:space="preserve"> išard</w:t>
      </w:r>
      <w:r w:rsidR="003C141D">
        <w:t>yti senieji vartai ir</w:t>
      </w:r>
      <w:r w:rsidR="009B3852">
        <w:t xml:space="preserve"> sumontuoti nauji pakeliami vartai</w:t>
      </w:r>
      <w:r w:rsidR="003C141D">
        <w:t xml:space="preserve">. </w:t>
      </w:r>
      <w:r>
        <w:t xml:space="preserve">Noriu </w:t>
      </w:r>
      <w:r w:rsidR="009B3852">
        <w:t xml:space="preserve">padėkoti </w:t>
      </w:r>
      <w:r w:rsidR="009118FD">
        <w:t>T</w:t>
      </w:r>
      <w:r w:rsidR="009B3852">
        <w:t>arybos nariams</w:t>
      </w:r>
      <w:r w:rsidR="00116AE0">
        <w:t>,</w:t>
      </w:r>
      <w:r w:rsidR="009B3852">
        <w:t xml:space="preserve"> kad rūpinasi Skuodo rajono priešgaisrinės tarnybos materialinės baz</w:t>
      </w:r>
      <w:r w:rsidR="009118FD">
        <w:t>ė</w:t>
      </w:r>
      <w:r w:rsidR="009B3852">
        <w:t>s atnauji</w:t>
      </w:r>
      <w:r w:rsidR="00116AE0">
        <w:t>nimu bei Skuodo rajono gyventojų</w:t>
      </w:r>
      <w:r w:rsidR="009B3852">
        <w:t xml:space="preserve"> saugumu.</w:t>
      </w:r>
      <w:r w:rsidR="003C141D">
        <w:t xml:space="preserve"> </w:t>
      </w:r>
      <w:r w:rsidR="009B3852">
        <w:t xml:space="preserve">  </w:t>
      </w:r>
      <w:r>
        <w:t xml:space="preserve">      </w:t>
      </w:r>
    </w:p>
    <w:p w14:paraId="399BB282" w14:textId="77777777" w:rsidR="004658AC" w:rsidRDefault="004658AC" w:rsidP="009F47CD">
      <w:pPr>
        <w:rPr>
          <w:bCs/>
          <w:caps/>
          <w:color w:val="FF0000"/>
          <w:lang w:eastAsia="en-US"/>
        </w:rPr>
      </w:pPr>
    </w:p>
    <w:p w14:paraId="251C0091" w14:textId="77777777" w:rsidR="00116AEE" w:rsidRDefault="00116AEE" w:rsidP="009F47CD">
      <w:pPr>
        <w:rPr>
          <w:bCs/>
          <w:caps/>
          <w:color w:val="FF0000"/>
          <w:lang w:eastAsia="en-US"/>
        </w:rPr>
      </w:pPr>
    </w:p>
    <w:p w14:paraId="370035F5" w14:textId="77777777" w:rsidR="00247696" w:rsidRPr="00AB7709" w:rsidRDefault="00247696" w:rsidP="005E0862">
      <w:pPr>
        <w:ind w:firstLine="1296"/>
        <w:jc w:val="both"/>
        <w:rPr>
          <w:color w:val="FF0000"/>
        </w:rPr>
      </w:pPr>
    </w:p>
    <w:p w14:paraId="1E22CDE0" w14:textId="2F7602DD" w:rsidR="002C259F" w:rsidRPr="00070C07" w:rsidRDefault="002C259F" w:rsidP="00377A50">
      <w:pPr>
        <w:tabs>
          <w:tab w:val="left" w:pos="4111"/>
          <w:tab w:val="left" w:pos="6946"/>
        </w:tabs>
        <w:rPr>
          <w:bCs/>
          <w:color w:val="000000" w:themeColor="text1"/>
        </w:rPr>
      </w:pPr>
      <w:r w:rsidRPr="00070C07">
        <w:rPr>
          <w:bCs/>
          <w:color w:val="000000" w:themeColor="text1"/>
        </w:rPr>
        <w:t xml:space="preserve">Viršininkas                                                                                              </w:t>
      </w:r>
      <w:r w:rsidR="009118FD">
        <w:rPr>
          <w:bCs/>
          <w:color w:val="000000" w:themeColor="text1"/>
        </w:rPr>
        <w:t xml:space="preserve">         </w:t>
      </w:r>
      <w:r w:rsidRPr="00070C07">
        <w:rPr>
          <w:bCs/>
          <w:color w:val="000000" w:themeColor="text1"/>
        </w:rPr>
        <w:t xml:space="preserve">     Mindaugas Jazbutis </w:t>
      </w:r>
    </w:p>
    <w:p w14:paraId="3840C3FF" w14:textId="77777777" w:rsidR="00377A50" w:rsidRPr="00AB7709" w:rsidRDefault="00377A50" w:rsidP="00377A50">
      <w:pPr>
        <w:tabs>
          <w:tab w:val="left" w:pos="6237"/>
        </w:tabs>
        <w:rPr>
          <w:color w:val="FF0000"/>
        </w:rPr>
      </w:pPr>
    </w:p>
    <w:p w14:paraId="27ABDB44" w14:textId="77777777" w:rsidR="00377A50" w:rsidRPr="006713E2" w:rsidRDefault="00377A50" w:rsidP="00377A50">
      <w:pPr>
        <w:tabs>
          <w:tab w:val="left" w:pos="6237"/>
        </w:tabs>
      </w:pPr>
    </w:p>
    <w:sectPr w:rsidR="00377A50" w:rsidRPr="006713E2" w:rsidSect="0084522F">
      <w:headerReference w:type="even" r:id="rId8"/>
      <w:headerReference w:type="default" r:id="rId9"/>
      <w:headerReference w:type="first" r:id="rId10"/>
      <w:pgSz w:w="11906" w:h="16838" w:code="9"/>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BBB36" w14:textId="77777777" w:rsidR="00631A35" w:rsidRDefault="00631A35">
      <w:r>
        <w:separator/>
      </w:r>
    </w:p>
  </w:endnote>
  <w:endnote w:type="continuationSeparator" w:id="0">
    <w:p w14:paraId="218CBC4E" w14:textId="77777777" w:rsidR="00631A35" w:rsidRDefault="00631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CEA0B" w14:textId="77777777" w:rsidR="00631A35" w:rsidRDefault="00631A35">
      <w:r>
        <w:separator/>
      </w:r>
    </w:p>
  </w:footnote>
  <w:footnote w:type="continuationSeparator" w:id="0">
    <w:p w14:paraId="1AD37AEE" w14:textId="77777777" w:rsidR="00631A35" w:rsidRDefault="00631A35">
      <w:r>
        <w:continuationSeparator/>
      </w:r>
    </w:p>
  </w:footnote>
  <w:footnote w:id="1">
    <w:p w14:paraId="440BE6D2" w14:textId="77777777" w:rsidR="00377A50" w:rsidRDefault="00377A50" w:rsidP="00377A50">
      <w:pPr>
        <w:pStyle w:val="Puslapioinaostekstas"/>
        <w:jc w:val="both"/>
      </w:pPr>
      <w:r>
        <w:rPr>
          <w:rStyle w:val="Puslapioinaosnuoroda"/>
        </w:rPr>
        <w:footnoteRef/>
      </w:r>
      <w:r>
        <w:t xml:space="preserve"> Viešojo sektoriaus subjekto strateginiai tikslai turi sutapti su Skuodo rajono savivaldybės veiklos plano strateginiais tikslais. </w:t>
      </w:r>
    </w:p>
  </w:footnote>
  <w:footnote w:id="2">
    <w:p w14:paraId="17A2DCAF" w14:textId="77777777" w:rsidR="00377A50" w:rsidRDefault="00377A50" w:rsidP="00377A50">
      <w:pPr>
        <w:pStyle w:val="Puslapioinaostekstas"/>
      </w:pPr>
      <w:r>
        <w:rPr>
          <w:rStyle w:val="Puslapioinaosnuoroda"/>
        </w:rPr>
        <w:footnoteRef/>
      </w:r>
      <w:r>
        <w:t xml:space="preserve"> Viešojo sektoriaus subjekto Strateginiame veiklos plane numatyti tikslai.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C5DDF" w14:textId="77777777" w:rsidR="00F358B2" w:rsidRDefault="00F96088" w:rsidP="00E9210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CA2F45" w14:textId="77777777" w:rsidR="00F358B2" w:rsidRDefault="00631A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3663A" w14:textId="77777777" w:rsidR="00F358B2" w:rsidRDefault="00F96088" w:rsidP="00E9210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E7F60">
      <w:rPr>
        <w:rStyle w:val="Puslapionumeris"/>
        <w:noProof/>
      </w:rPr>
      <w:t>2</w:t>
    </w:r>
    <w:r>
      <w:rPr>
        <w:rStyle w:val="Puslapionumeris"/>
      </w:rPr>
      <w:fldChar w:fldCharType="end"/>
    </w:r>
  </w:p>
  <w:p w14:paraId="3735A858" w14:textId="77777777" w:rsidR="00F358B2" w:rsidRDefault="00631A35" w:rsidP="004D19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4739773"/>
      <w:docPartObj>
        <w:docPartGallery w:val="Page Numbers (Top of Page)"/>
        <w:docPartUnique/>
      </w:docPartObj>
    </w:sdtPr>
    <w:sdtEndPr/>
    <w:sdtContent>
      <w:p w14:paraId="204DD64B" w14:textId="77777777" w:rsidR="00CB2D68" w:rsidRDefault="00631A35" w:rsidP="00E84600">
        <w:pPr>
          <w:pStyle w:val="Antrats"/>
        </w:pPr>
      </w:p>
    </w:sdtContent>
  </w:sdt>
  <w:p w14:paraId="6522C9EB" w14:textId="77777777" w:rsidR="00CB2D68" w:rsidRDefault="00CB2D68">
    <w:pP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110B4C2"/>
    <w:lvl w:ilvl="0">
      <w:start w:val="1"/>
      <w:numFmt w:val="decimal"/>
      <w:pStyle w:val="BBDPaveiksliukonumeracijai"/>
      <w:lvlText w:val="%1."/>
      <w:lvlJc w:val="left"/>
      <w:pPr>
        <w:tabs>
          <w:tab w:val="num" w:pos="360"/>
        </w:tabs>
        <w:ind w:left="360" w:hanging="360"/>
      </w:pPr>
    </w:lvl>
  </w:abstractNum>
  <w:abstractNum w:abstractNumId="1" w15:restartNumberingAfterBreak="0">
    <w:nsid w:val="00000001"/>
    <w:multiLevelType w:val="singleLevel"/>
    <w:tmpl w:val="00000001"/>
    <w:lvl w:ilvl="0">
      <w:start w:val="1"/>
      <w:numFmt w:val="decimal"/>
      <w:lvlText w:val="%1."/>
      <w:lvlJc w:val="left"/>
      <w:pPr>
        <w:tabs>
          <w:tab w:val="num" w:pos="0"/>
        </w:tabs>
        <w:ind w:left="360" w:hanging="360"/>
      </w:pPr>
      <w:rPr>
        <w:rFonts w:ascii="Times New Roman" w:hAnsi="Times New Roman" w:cs="Times New Roman" w:hint="default"/>
        <w:sz w:val="24"/>
        <w:szCs w:val="24"/>
      </w:rPr>
    </w:lvl>
  </w:abstractNum>
  <w:abstractNum w:abstractNumId="2" w15:restartNumberingAfterBreak="0">
    <w:nsid w:val="03934FB7"/>
    <w:multiLevelType w:val="hybridMultilevel"/>
    <w:tmpl w:val="D9D201E2"/>
    <w:lvl w:ilvl="0" w:tplc="A684B032">
      <w:start w:val="1"/>
      <w:numFmt w:val="decimal"/>
      <w:lvlText w:val="%1 lentelė."/>
      <w:lvlJc w:val="left"/>
      <w:pPr>
        <w:ind w:left="720" w:hanging="360"/>
      </w:pPr>
      <w:rPr>
        <w:rFonts w:ascii="Times New Roman" w:hAnsi="Times New Roman" w:hint="default"/>
        <w:b w:val="0"/>
        <w:i/>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29438D"/>
    <w:multiLevelType w:val="multilevel"/>
    <w:tmpl w:val="8B720D02"/>
    <w:lvl w:ilvl="0">
      <w:start w:val="1"/>
      <w:numFmt w:val="decimal"/>
      <w:pStyle w:val="LentelsN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38C5CA0"/>
    <w:multiLevelType w:val="multilevel"/>
    <w:tmpl w:val="BCB01B94"/>
    <w:lvl w:ilvl="0">
      <w:start w:val="1"/>
      <w:numFmt w:val="decimal"/>
      <w:lvlText w:val="%1."/>
      <w:lvlJc w:val="left"/>
      <w:pPr>
        <w:ind w:left="360" w:hanging="360"/>
      </w:pPr>
      <w:rPr>
        <w:rFonts w:hint="default"/>
      </w:rPr>
    </w:lvl>
    <w:lvl w:ilvl="1">
      <w:start w:val="1"/>
      <w:numFmt w:val="decimal"/>
      <w:lvlText w:val="%1. %2"/>
      <w:lvlJc w:val="left"/>
      <w:pPr>
        <w:ind w:left="1134" w:hanging="774"/>
      </w:pPr>
      <w:rPr>
        <w:rFonts w:hint="default"/>
      </w:rPr>
    </w:lvl>
    <w:lvl w:ilvl="2">
      <w:start w:val="1"/>
      <w:numFmt w:val="decimal"/>
      <w:lvlText w:val="%1. %2. %3"/>
      <w:lvlJc w:val="left"/>
      <w:pPr>
        <w:ind w:left="1701" w:hanging="981"/>
      </w:pPr>
      <w:rPr>
        <w:rFonts w:hint="default"/>
      </w:rPr>
    </w:lvl>
    <w:lvl w:ilvl="3">
      <w:start w:val="1"/>
      <w:numFmt w:val="decimal"/>
      <w:lvlRestart w:val="0"/>
      <w:lvlText w:val="%4 lentelė. "/>
      <w:lvlJc w:val="left"/>
      <w:pPr>
        <w:ind w:left="851" w:hanging="851"/>
      </w:pPr>
      <w:rPr>
        <w:rFonts w:hint="default"/>
      </w:rPr>
    </w:lvl>
    <w:lvl w:ilvl="4">
      <w:start w:val="1"/>
      <w:numFmt w:val="decimal"/>
      <w:lvlRestart w:val="0"/>
      <w:lvlText w:val="%5 pav. "/>
      <w:lvlJc w:val="left"/>
      <w:pPr>
        <w:ind w:left="1135" w:hanging="567"/>
      </w:pPr>
      <w:rPr>
        <w:rFonts w:ascii="Times New Roman" w:hAnsi="Times New Roman" w:hint="default"/>
        <w:b/>
        <w:i/>
        <w:sz w:val="20"/>
        <w:szCs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67A4B88"/>
    <w:multiLevelType w:val="hybridMultilevel"/>
    <w:tmpl w:val="9E4660D0"/>
    <w:lvl w:ilvl="0" w:tplc="619E7FB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6C762D18"/>
    <w:multiLevelType w:val="multilevel"/>
    <w:tmpl w:val="74685E18"/>
    <w:lvl w:ilvl="0">
      <w:start w:val="1"/>
      <w:numFmt w:val="decimal"/>
      <w:pStyle w:val="PavN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69C01C5"/>
    <w:multiLevelType w:val="hybridMultilevel"/>
    <w:tmpl w:val="4322E606"/>
    <w:lvl w:ilvl="0" w:tplc="0270BC72">
      <w:start w:val="1"/>
      <w:numFmt w:val="decimal"/>
      <w:lvlText w:val="%1 pav."/>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DC5689"/>
    <w:multiLevelType w:val="hybridMultilevel"/>
    <w:tmpl w:val="D38C3E2A"/>
    <w:lvl w:ilvl="0" w:tplc="142E671A">
      <w:start w:val="1"/>
      <w:numFmt w:val="decimal"/>
      <w:lvlText w:val="%1 lentelė."/>
      <w:lvlJc w:val="left"/>
      <w:pPr>
        <w:ind w:left="360" w:hanging="360"/>
      </w:pPr>
      <w:rPr>
        <w:rFonts w:ascii="Times New Roman" w:hAnsi="Times New Roman" w:hint="default"/>
        <w:b w:val="0"/>
        <w:i/>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67207627">
    <w:abstractNumId w:val="0"/>
  </w:num>
  <w:num w:numId="2" w16cid:durableId="577252567">
    <w:abstractNumId w:val="7"/>
  </w:num>
  <w:num w:numId="3" w16cid:durableId="1896549514">
    <w:abstractNumId w:val="8"/>
  </w:num>
  <w:num w:numId="4" w16cid:durableId="770127646">
    <w:abstractNumId w:val="6"/>
  </w:num>
  <w:num w:numId="5" w16cid:durableId="14252285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5646527">
    <w:abstractNumId w:val="2"/>
  </w:num>
  <w:num w:numId="7" w16cid:durableId="351304635">
    <w:abstractNumId w:val="3"/>
  </w:num>
  <w:num w:numId="8" w16cid:durableId="244611632">
    <w:abstractNumId w:val="4"/>
  </w:num>
  <w:num w:numId="9" w16cid:durableId="856773879">
    <w:abstractNumId w:val="5"/>
  </w:num>
  <w:num w:numId="10" w16cid:durableId="1578399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088"/>
    <w:rsid w:val="000058FE"/>
    <w:rsid w:val="00037858"/>
    <w:rsid w:val="00050407"/>
    <w:rsid w:val="00070C07"/>
    <w:rsid w:val="000915F7"/>
    <w:rsid w:val="000A16D8"/>
    <w:rsid w:val="000A3D4D"/>
    <w:rsid w:val="000A7CA6"/>
    <w:rsid w:val="000F191D"/>
    <w:rsid w:val="000F4312"/>
    <w:rsid w:val="00100E93"/>
    <w:rsid w:val="00116AE0"/>
    <w:rsid w:val="00116AEE"/>
    <w:rsid w:val="00152CD8"/>
    <w:rsid w:val="00181237"/>
    <w:rsid w:val="00187FD9"/>
    <w:rsid w:val="001948C5"/>
    <w:rsid w:val="001A4F9A"/>
    <w:rsid w:val="00202B70"/>
    <w:rsid w:val="00220076"/>
    <w:rsid w:val="002231EA"/>
    <w:rsid w:val="002243F8"/>
    <w:rsid w:val="00240690"/>
    <w:rsid w:val="00246053"/>
    <w:rsid w:val="00247696"/>
    <w:rsid w:val="00253B43"/>
    <w:rsid w:val="00263DCF"/>
    <w:rsid w:val="00267DB6"/>
    <w:rsid w:val="00276B03"/>
    <w:rsid w:val="00282479"/>
    <w:rsid w:val="00285F92"/>
    <w:rsid w:val="002C259F"/>
    <w:rsid w:val="002C6ADF"/>
    <w:rsid w:val="002C75AD"/>
    <w:rsid w:val="002E18CE"/>
    <w:rsid w:val="0030169C"/>
    <w:rsid w:val="00315DC4"/>
    <w:rsid w:val="0032117A"/>
    <w:rsid w:val="00332745"/>
    <w:rsid w:val="0034639E"/>
    <w:rsid w:val="003530E8"/>
    <w:rsid w:val="003615F1"/>
    <w:rsid w:val="003635C0"/>
    <w:rsid w:val="00377A50"/>
    <w:rsid w:val="00384521"/>
    <w:rsid w:val="00384540"/>
    <w:rsid w:val="00390E1F"/>
    <w:rsid w:val="003B498E"/>
    <w:rsid w:val="003C141D"/>
    <w:rsid w:val="003C2704"/>
    <w:rsid w:val="003C3224"/>
    <w:rsid w:val="003C59CB"/>
    <w:rsid w:val="003E3786"/>
    <w:rsid w:val="003E3BDA"/>
    <w:rsid w:val="003E7F60"/>
    <w:rsid w:val="00403F89"/>
    <w:rsid w:val="004174EA"/>
    <w:rsid w:val="00426E7F"/>
    <w:rsid w:val="00433A49"/>
    <w:rsid w:val="00444757"/>
    <w:rsid w:val="00446CE9"/>
    <w:rsid w:val="004658AC"/>
    <w:rsid w:val="004A143C"/>
    <w:rsid w:val="004A1BE3"/>
    <w:rsid w:val="004A225F"/>
    <w:rsid w:val="004A764E"/>
    <w:rsid w:val="004C13E8"/>
    <w:rsid w:val="004D0995"/>
    <w:rsid w:val="004D1942"/>
    <w:rsid w:val="004E57CE"/>
    <w:rsid w:val="0050218B"/>
    <w:rsid w:val="005120FB"/>
    <w:rsid w:val="00581270"/>
    <w:rsid w:val="0058279F"/>
    <w:rsid w:val="00584687"/>
    <w:rsid w:val="00587D3F"/>
    <w:rsid w:val="005906AC"/>
    <w:rsid w:val="00595226"/>
    <w:rsid w:val="005C1C7A"/>
    <w:rsid w:val="005C4821"/>
    <w:rsid w:val="005E0862"/>
    <w:rsid w:val="005E0B10"/>
    <w:rsid w:val="005F022B"/>
    <w:rsid w:val="005F3483"/>
    <w:rsid w:val="005F4393"/>
    <w:rsid w:val="00631A35"/>
    <w:rsid w:val="00636B97"/>
    <w:rsid w:val="00640469"/>
    <w:rsid w:val="0064067D"/>
    <w:rsid w:val="0064534B"/>
    <w:rsid w:val="006540D1"/>
    <w:rsid w:val="00657EAB"/>
    <w:rsid w:val="00666D6E"/>
    <w:rsid w:val="00691057"/>
    <w:rsid w:val="006B2956"/>
    <w:rsid w:val="006B6987"/>
    <w:rsid w:val="006B7C92"/>
    <w:rsid w:val="006C560E"/>
    <w:rsid w:val="006C719E"/>
    <w:rsid w:val="006D1514"/>
    <w:rsid w:val="006F055A"/>
    <w:rsid w:val="00730607"/>
    <w:rsid w:val="00735388"/>
    <w:rsid w:val="007470D0"/>
    <w:rsid w:val="00750A28"/>
    <w:rsid w:val="007515FD"/>
    <w:rsid w:val="00752F6E"/>
    <w:rsid w:val="00755B23"/>
    <w:rsid w:val="00766EA5"/>
    <w:rsid w:val="007720E0"/>
    <w:rsid w:val="007724E1"/>
    <w:rsid w:val="00772A80"/>
    <w:rsid w:val="00776AF0"/>
    <w:rsid w:val="00783835"/>
    <w:rsid w:val="007905F7"/>
    <w:rsid w:val="007B0E44"/>
    <w:rsid w:val="007B1F83"/>
    <w:rsid w:val="007C2028"/>
    <w:rsid w:val="007D0D1A"/>
    <w:rsid w:val="007E1703"/>
    <w:rsid w:val="007E67BE"/>
    <w:rsid w:val="007E6888"/>
    <w:rsid w:val="007E6C17"/>
    <w:rsid w:val="007F06A0"/>
    <w:rsid w:val="007F61AA"/>
    <w:rsid w:val="0080693E"/>
    <w:rsid w:val="0082324A"/>
    <w:rsid w:val="00827E25"/>
    <w:rsid w:val="008422B3"/>
    <w:rsid w:val="00844D8A"/>
    <w:rsid w:val="0084522F"/>
    <w:rsid w:val="00851261"/>
    <w:rsid w:val="00856B30"/>
    <w:rsid w:val="00883708"/>
    <w:rsid w:val="00897143"/>
    <w:rsid w:val="008A5778"/>
    <w:rsid w:val="008B1979"/>
    <w:rsid w:val="008B2E2C"/>
    <w:rsid w:val="008B69DF"/>
    <w:rsid w:val="008C28F4"/>
    <w:rsid w:val="008F5753"/>
    <w:rsid w:val="00900693"/>
    <w:rsid w:val="009117C9"/>
    <w:rsid w:val="009118FD"/>
    <w:rsid w:val="009155F7"/>
    <w:rsid w:val="00920526"/>
    <w:rsid w:val="00927AEB"/>
    <w:rsid w:val="009743DF"/>
    <w:rsid w:val="009A08EC"/>
    <w:rsid w:val="009B1987"/>
    <w:rsid w:val="009B3852"/>
    <w:rsid w:val="009B7E6A"/>
    <w:rsid w:val="009D29C3"/>
    <w:rsid w:val="009E66DE"/>
    <w:rsid w:val="009F47CD"/>
    <w:rsid w:val="009F58C9"/>
    <w:rsid w:val="00A03D38"/>
    <w:rsid w:val="00A629D3"/>
    <w:rsid w:val="00A62C9B"/>
    <w:rsid w:val="00A6522C"/>
    <w:rsid w:val="00A66B63"/>
    <w:rsid w:val="00A70EFF"/>
    <w:rsid w:val="00A77955"/>
    <w:rsid w:val="00A83AB0"/>
    <w:rsid w:val="00A8595C"/>
    <w:rsid w:val="00A91AD4"/>
    <w:rsid w:val="00AB1668"/>
    <w:rsid w:val="00AB7709"/>
    <w:rsid w:val="00AC4635"/>
    <w:rsid w:val="00AC6D21"/>
    <w:rsid w:val="00AE461F"/>
    <w:rsid w:val="00AE63EA"/>
    <w:rsid w:val="00AF4CEB"/>
    <w:rsid w:val="00AF682A"/>
    <w:rsid w:val="00B06022"/>
    <w:rsid w:val="00B22EE1"/>
    <w:rsid w:val="00B24A4F"/>
    <w:rsid w:val="00B35346"/>
    <w:rsid w:val="00B46F1C"/>
    <w:rsid w:val="00B56FA6"/>
    <w:rsid w:val="00B72920"/>
    <w:rsid w:val="00B729CE"/>
    <w:rsid w:val="00B74A7A"/>
    <w:rsid w:val="00B74DE3"/>
    <w:rsid w:val="00B900BD"/>
    <w:rsid w:val="00BA6A0A"/>
    <w:rsid w:val="00BD4AE7"/>
    <w:rsid w:val="00C201EC"/>
    <w:rsid w:val="00C41570"/>
    <w:rsid w:val="00C51CAB"/>
    <w:rsid w:val="00C6367D"/>
    <w:rsid w:val="00C7054C"/>
    <w:rsid w:val="00C83162"/>
    <w:rsid w:val="00C970F2"/>
    <w:rsid w:val="00CA4CB9"/>
    <w:rsid w:val="00CB2D68"/>
    <w:rsid w:val="00CB663A"/>
    <w:rsid w:val="00CB7C11"/>
    <w:rsid w:val="00CE1A2F"/>
    <w:rsid w:val="00CE7461"/>
    <w:rsid w:val="00D1095A"/>
    <w:rsid w:val="00D1586D"/>
    <w:rsid w:val="00D203D1"/>
    <w:rsid w:val="00D21D39"/>
    <w:rsid w:val="00D54088"/>
    <w:rsid w:val="00D60707"/>
    <w:rsid w:val="00D85E4D"/>
    <w:rsid w:val="00D86078"/>
    <w:rsid w:val="00D91456"/>
    <w:rsid w:val="00D945F8"/>
    <w:rsid w:val="00DB0799"/>
    <w:rsid w:val="00DB3600"/>
    <w:rsid w:val="00DB692A"/>
    <w:rsid w:val="00DC209B"/>
    <w:rsid w:val="00DD1536"/>
    <w:rsid w:val="00DD4524"/>
    <w:rsid w:val="00DD749C"/>
    <w:rsid w:val="00DE7573"/>
    <w:rsid w:val="00E02D9A"/>
    <w:rsid w:val="00E055D5"/>
    <w:rsid w:val="00E06695"/>
    <w:rsid w:val="00E12AC2"/>
    <w:rsid w:val="00E25B5E"/>
    <w:rsid w:val="00E30CB4"/>
    <w:rsid w:val="00E34FEE"/>
    <w:rsid w:val="00E40B44"/>
    <w:rsid w:val="00E42C4B"/>
    <w:rsid w:val="00E44954"/>
    <w:rsid w:val="00E5446C"/>
    <w:rsid w:val="00E60F2B"/>
    <w:rsid w:val="00E6105D"/>
    <w:rsid w:val="00E647FF"/>
    <w:rsid w:val="00E84600"/>
    <w:rsid w:val="00E90C88"/>
    <w:rsid w:val="00E913D2"/>
    <w:rsid w:val="00E93875"/>
    <w:rsid w:val="00EB0351"/>
    <w:rsid w:val="00EB3DE4"/>
    <w:rsid w:val="00EC0A69"/>
    <w:rsid w:val="00EC141F"/>
    <w:rsid w:val="00EC61EB"/>
    <w:rsid w:val="00ED7D0A"/>
    <w:rsid w:val="00EF6C8D"/>
    <w:rsid w:val="00F05CF4"/>
    <w:rsid w:val="00F551A3"/>
    <w:rsid w:val="00F7389A"/>
    <w:rsid w:val="00F86AB7"/>
    <w:rsid w:val="00F96088"/>
    <w:rsid w:val="00FA317C"/>
    <w:rsid w:val="00FB3675"/>
    <w:rsid w:val="00FC2F0D"/>
    <w:rsid w:val="00FE5AE0"/>
    <w:rsid w:val="00FF5BF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1FAEB"/>
  <w15:docId w15:val="{2B89D0BF-9878-41F9-83BB-DABF91E5A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088"/>
    <w:pPr>
      <w:spacing w:after="0" w:line="240" w:lineRule="auto"/>
    </w:pPr>
    <w:rPr>
      <w:rFonts w:ascii="Times New Roman" w:eastAsia="Times New Roman" w:hAnsi="Times New Roman" w:cs="Times New Roman"/>
      <w:sz w:val="24"/>
      <w:szCs w:val="24"/>
      <w:lang w:eastAsia="lt-LT"/>
    </w:rPr>
  </w:style>
  <w:style w:type="paragraph" w:styleId="Antrat5">
    <w:name w:val="heading 5"/>
    <w:basedOn w:val="prastasis"/>
    <w:next w:val="prastasis"/>
    <w:link w:val="Antrat5Diagrama"/>
    <w:uiPriority w:val="9"/>
    <w:semiHidden/>
    <w:unhideWhenUsed/>
    <w:qFormat/>
    <w:rsid w:val="005C1C7A"/>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vNR">
    <w:name w:val="Pav NR"/>
    <w:basedOn w:val="Sraassunumeriais"/>
    <w:link w:val="PavNRDiagrama"/>
    <w:autoRedefine/>
    <w:qFormat/>
    <w:rsid w:val="00636B97"/>
    <w:pPr>
      <w:widowControl w:val="0"/>
      <w:numPr>
        <w:numId w:val="4"/>
      </w:numPr>
      <w:spacing w:after="0" w:line="240" w:lineRule="atLeast"/>
      <w:jc w:val="center"/>
    </w:pPr>
    <w:rPr>
      <w:sz w:val="24"/>
      <w:szCs w:val="24"/>
      <w:lang w:val="en-US"/>
    </w:rPr>
  </w:style>
  <w:style w:type="character" w:customStyle="1" w:styleId="PavNRDiagrama">
    <w:name w:val="Pav NR Diagrama"/>
    <w:basedOn w:val="Numatytasispastraiposriftas"/>
    <w:link w:val="PavNR"/>
    <w:rsid w:val="00636B97"/>
    <w:rPr>
      <w:sz w:val="24"/>
      <w:szCs w:val="24"/>
      <w:lang w:val="en-US"/>
    </w:rPr>
  </w:style>
  <w:style w:type="paragraph" w:styleId="Sraassunumeriais">
    <w:name w:val="List Number"/>
    <w:basedOn w:val="prastasis"/>
    <w:uiPriority w:val="99"/>
    <w:semiHidden/>
    <w:unhideWhenUsed/>
    <w:rsid w:val="00636B97"/>
    <w:pPr>
      <w:tabs>
        <w:tab w:val="num" w:pos="360"/>
      </w:tabs>
      <w:spacing w:after="160" w:line="259" w:lineRule="auto"/>
      <w:ind w:left="360" w:hanging="360"/>
      <w:contextualSpacing/>
    </w:pPr>
    <w:rPr>
      <w:rFonts w:asciiTheme="minorHAnsi" w:eastAsiaTheme="minorHAnsi" w:hAnsiTheme="minorHAnsi" w:cstheme="minorBidi"/>
      <w:sz w:val="22"/>
      <w:szCs w:val="22"/>
      <w:lang w:eastAsia="en-US"/>
    </w:rPr>
  </w:style>
  <w:style w:type="paragraph" w:customStyle="1" w:styleId="LentelsNR0">
    <w:name w:val="Lentelės NR."/>
    <w:basedOn w:val="prastasis"/>
    <w:link w:val="LentelsNRDiagrama"/>
    <w:autoRedefine/>
    <w:qFormat/>
    <w:rsid w:val="00636B97"/>
    <w:pPr>
      <w:widowControl w:val="0"/>
      <w:tabs>
        <w:tab w:val="num" w:pos="720"/>
      </w:tabs>
      <w:spacing w:after="120" w:line="240" w:lineRule="atLeast"/>
      <w:ind w:left="360" w:hanging="360"/>
      <w:jc w:val="both"/>
    </w:pPr>
    <w:rPr>
      <w:rFonts w:asciiTheme="minorHAnsi" w:eastAsiaTheme="minorHAnsi" w:hAnsiTheme="minorHAnsi" w:cstheme="minorBidi"/>
      <w:i/>
      <w:color w:val="BFBFBF"/>
      <w:lang w:eastAsia="en-US"/>
    </w:rPr>
  </w:style>
  <w:style w:type="character" w:customStyle="1" w:styleId="LentelsNRDiagrama">
    <w:name w:val="Lentelės NR. Diagrama"/>
    <w:basedOn w:val="Numatytasispastraiposriftas"/>
    <w:link w:val="LentelsNR0"/>
    <w:rsid w:val="00636B97"/>
    <w:rPr>
      <w:i/>
      <w:color w:val="BFBFBF"/>
      <w:sz w:val="24"/>
      <w:szCs w:val="24"/>
    </w:rPr>
  </w:style>
  <w:style w:type="paragraph" w:customStyle="1" w:styleId="LentelsNr">
    <w:name w:val="Lentelės Nr."/>
    <w:basedOn w:val="prastasis"/>
    <w:link w:val="LentelsNrDiagrama0"/>
    <w:autoRedefine/>
    <w:qFormat/>
    <w:rsid w:val="00384540"/>
    <w:pPr>
      <w:numPr>
        <w:numId w:val="7"/>
      </w:numPr>
      <w:spacing w:line="276" w:lineRule="auto"/>
      <w:ind w:hanging="360"/>
      <w:jc w:val="both"/>
    </w:pPr>
    <w:rPr>
      <w:rFonts w:asciiTheme="minorHAnsi" w:eastAsiaTheme="minorHAnsi" w:hAnsiTheme="minorHAnsi" w:cstheme="minorBidi"/>
      <w:i/>
      <w:lang w:eastAsia="en-US"/>
    </w:rPr>
  </w:style>
  <w:style w:type="character" w:customStyle="1" w:styleId="LentelsNrDiagrama0">
    <w:name w:val="Lentelės Nr. Diagrama"/>
    <w:basedOn w:val="Numatytasispastraiposriftas"/>
    <w:link w:val="LentelsNr"/>
    <w:rsid w:val="00384540"/>
    <w:rPr>
      <w:i/>
      <w:sz w:val="24"/>
      <w:szCs w:val="24"/>
    </w:rPr>
  </w:style>
  <w:style w:type="paragraph" w:customStyle="1" w:styleId="BBDPaveiksliukonumeracijai">
    <w:name w:val="BBD_Paveiksliuko numeracijai"/>
    <w:basedOn w:val="Antrat5"/>
    <w:link w:val="BBDPaveiksliukonumeracijaiDiagrama"/>
    <w:autoRedefine/>
    <w:qFormat/>
    <w:rsid w:val="005C1C7A"/>
    <w:pPr>
      <w:numPr>
        <w:ilvl w:val="4"/>
        <w:numId w:val="1"/>
      </w:numPr>
      <w:tabs>
        <w:tab w:val="clear" w:pos="360"/>
        <w:tab w:val="left" w:pos="567"/>
        <w:tab w:val="left" w:pos="709"/>
        <w:tab w:val="left" w:pos="851"/>
        <w:tab w:val="left" w:pos="992"/>
      </w:tabs>
      <w:spacing w:before="120" w:after="240" w:line="240" w:lineRule="auto"/>
      <w:ind w:left="1135" w:hanging="567"/>
      <w:jc w:val="center"/>
    </w:pPr>
    <w:rPr>
      <w:rFonts w:ascii="Times New Roman" w:eastAsia="Times New Roman" w:hAnsi="Times New Roman" w:cs="Times New Roman"/>
      <w:i/>
      <w:color w:val="1F4D78" w:themeColor="accent1" w:themeShade="7F"/>
      <w:sz w:val="20"/>
    </w:rPr>
  </w:style>
  <w:style w:type="character" w:customStyle="1" w:styleId="BBDPaveiksliukonumeracijaiDiagrama">
    <w:name w:val="BBD_Paveiksliuko numeracijai Diagrama"/>
    <w:basedOn w:val="Antrat5Diagrama"/>
    <w:link w:val="BBDPaveiksliukonumeracijai"/>
    <w:rsid w:val="005C1C7A"/>
    <w:rPr>
      <w:rFonts w:ascii="Times New Roman" w:eastAsia="Times New Roman" w:hAnsi="Times New Roman" w:cs="Times New Roman"/>
      <w:i/>
      <w:color w:val="1F4D78" w:themeColor="accent1" w:themeShade="7F"/>
      <w:sz w:val="20"/>
    </w:rPr>
  </w:style>
  <w:style w:type="character" w:customStyle="1" w:styleId="Antrat5Diagrama">
    <w:name w:val="Antraštė 5 Diagrama"/>
    <w:basedOn w:val="Numatytasispastraiposriftas"/>
    <w:link w:val="Antrat5"/>
    <w:uiPriority w:val="9"/>
    <w:semiHidden/>
    <w:rsid w:val="005C1C7A"/>
    <w:rPr>
      <w:rFonts w:asciiTheme="majorHAnsi" w:eastAsiaTheme="majorEastAsia" w:hAnsiTheme="majorHAnsi" w:cstheme="majorBidi"/>
      <w:color w:val="2E74B5" w:themeColor="accent1" w:themeShade="BF"/>
    </w:rPr>
  </w:style>
  <w:style w:type="paragraph" w:styleId="Antrats">
    <w:name w:val="header"/>
    <w:basedOn w:val="prastasis"/>
    <w:link w:val="AntratsDiagrama"/>
    <w:uiPriority w:val="99"/>
    <w:rsid w:val="00F96088"/>
    <w:pPr>
      <w:tabs>
        <w:tab w:val="center" w:pos="4986"/>
        <w:tab w:val="right" w:pos="9972"/>
      </w:tabs>
    </w:pPr>
  </w:style>
  <w:style w:type="character" w:customStyle="1" w:styleId="AntratsDiagrama">
    <w:name w:val="Antraštės Diagrama"/>
    <w:basedOn w:val="Numatytasispastraiposriftas"/>
    <w:link w:val="Antrats"/>
    <w:uiPriority w:val="99"/>
    <w:rsid w:val="00F96088"/>
    <w:rPr>
      <w:rFonts w:ascii="Times New Roman" w:eastAsia="Times New Roman" w:hAnsi="Times New Roman" w:cs="Times New Roman"/>
      <w:sz w:val="24"/>
      <w:szCs w:val="24"/>
      <w:lang w:eastAsia="lt-LT"/>
    </w:rPr>
  </w:style>
  <w:style w:type="character" w:styleId="Puslapionumeris">
    <w:name w:val="page number"/>
    <w:basedOn w:val="Numatytasispastraiposriftas"/>
    <w:rsid w:val="00F96088"/>
  </w:style>
  <w:style w:type="paragraph" w:styleId="Porat">
    <w:name w:val="footer"/>
    <w:basedOn w:val="prastasis"/>
    <w:link w:val="PoratDiagrama"/>
    <w:uiPriority w:val="99"/>
    <w:unhideWhenUsed/>
    <w:rsid w:val="004D1942"/>
    <w:pPr>
      <w:tabs>
        <w:tab w:val="center" w:pos="4819"/>
        <w:tab w:val="right" w:pos="9638"/>
      </w:tabs>
    </w:pPr>
  </w:style>
  <w:style w:type="character" w:customStyle="1" w:styleId="PoratDiagrama">
    <w:name w:val="Poraštė Diagrama"/>
    <w:basedOn w:val="Numatytasispastraiposriftas"/>
    <w:link w:val="Porat"/>
    <w:uiPriority w:val="99"/>
    <w:rsid w:val="004D1942"/>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unhideWhenUsed/>
    <w:rsid w:val="00377A50"/>
    <w:rPr>
      <w:sz w:val="20"/>
      <w:szCs w:val="20"/>
      <w:lang w:eastAsia="en-US"/>
    </w:rPr>
  </w:style>
  <w:style w:type="character" w:customStyle="1" w:styleId="PuslapioinaostekstasDiagrama">
    <w:name w:val="Puslapio išnašos tekstas Diagrama"/>
    <w:basedOn w:val="Numatytasispastraiposriftas"/>
    <w:link w:val="Puslapioinaostekstas"/>
    <w:uiPriority w:val="99"/>
    <w:rsid w:val="00377A50"/>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377A50"/>
    <w:rPr>
      <w:vertAlign w:val="superscript"/>
    </w:rPr>
  </w:style>
  <w:style w:type="paragraph" w:styleId="Debesliotekstas">
    <w:name w:val="Balloon Text"/>
    <w:basedOn w:val="prastasis"/>
    <w:link w:val="DebesliotekstasDiagrama"/>
    <w:uiPriority w:val="99"/>
    <w:semiHidden/>
    <w:unhideWhenUsed/>
    <w:rsid w:val="006C560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560E"/>
    <w:rPr>
      <w:rFonts w:ascii="Segoe UI" w:eastAsia="Times New Roman" w:hAnsi="Segoe UI" w:cs="Segoe UI"/>
      <w:sz w:val="18"/>
      <w:szCs w:val="18"/>
      <w:lang w:eastAsia="lt-LT"/>
    </w:rPr>
  </w:style>
  <w:style w:type="paragraph" w:styleId="Pagrindinistekstas">
    <w:name w:val="Body Text"/>
    <w:basedOn w:val="prastasis"/>
    <w:link w:val="PagrindinistekstasDiagrama"/>
    <w:uiPriority w:val="99"/>
    <w:rsid w:val="00EC61EB"/>
    <w:pPr>
      <w:spacing w:after="120"/>
    </w:pPr>
    <w:rPr>
      <w:lang w:eastAsia="en-US"/>
    </w:rPr>
  </w:style>
  <w:style w:type="character" w:customStyle="1" w:styleId="PagrindinistekstasDiagrama">
    <w:name w:val="Pagrindinis tekstas Diagrama"/>
    <w:basedOn w:val="Numatytasispastraiposriftas"/>
    <w:link w:val="Pagrindinistekstas"/>
    <w:uiPriority w:val="99"/>
    <w:rsid w:val="00EC61EB"/>
    <w:rPr>
      <w:rFonts w:ascii="Times New Roman" w:eastAsia="Times New Roman" w:hAnsi="Times New Roman" w:cs="Times New Roman"/>
      <w:sz w:val="24"/>
      <w:szCs w:val="24"/>
    </w:rPr>
  </w:style>
  <w:style w:type="paragraph" w:styleId="Sraopastraipa">
    <w:name w:val="List Paragraph"/>
    <w:basedOn w:val="prastasis"/>
    <w:uiPriority w:val="34"/>
    <w:qFormat/>
    <w:rsid w:val="005E0862"/>
    <w:pPr>
      <w:ind w:left="720"/>
      <w:contextualSpacing/>
    </w:pPr>
  </w:style>
  <w:style w:type="table" w:styleId="Lentelstinklelis">
    <w:name w:val="Table Grid"/>
    <w:basedOn w:val="prastojilentel"/>
    <w:uiPriority w:val="39"/>
    <w:rsid w:val="00D60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CE1A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552470">
      <w:bodyDiv w:val="1"/>
      <w:marLeft w:val="0"/>
      <w:marRight w:val="0"/>
      <w:marTop w:val="0"/>
      <w:marBottom w:val="0"/>
      <w:divBdr>
        <w:top w:val="none" w:sz="0" w:space="0" w:color="auto"/>
        <w:left w:val="none" w:sz="0" w:space="0" w:color="auto"/>
        <w:bottom w:val="none" w:sz="0" w:space="0" w:color="auto"/>
        <w:right w:val="none" w:sz="0" w:space="0" w:color="auto"/>
      </w:divBdr>
    </w:div>
    <w:div w:id="138536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335A2-DD1A-4008-9CED-7106DC90D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8057</Words>
  <Characters>4594</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Ubartas</dc:creator>
  <cp:keywords/>
  <dc:description/>
  <cp:lastModifiedBy>Darbuotojas</cp:lastModifiedBy>
  <cp:revision>2</cp:revision>
  <cp:lastPrinted>2022-04-01T11:14:00Z</cp:lastPrinted>
  <dcterms:created xsi:type="dcterms:W3CDTF">2022-04-29T05:00:00Z</dcterms:created>
  <dcterms:modified xsi:type="dcterms:W3CDTF">2022-04-29T05:00:00Z</dcterms:modified>
</cp:coreProperties>
</file>